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overflowPunct/>
        <w:bidi w:val="0"/>
        <w:spacing w:line="0" w:lineRule="atLeast"/>
        <w:textAlignment w:val="auto"/>
        <w:rPr>
          <w:rFonts w:hint="eastAsia" w:ascii="宋体" w:hAnsi="宋体" w:eastAsia="宋体" w:cs="宋体"/>
          <w:b/>
          <w:bCs/>
          <w:color w:val="auto"/>
          <w:sz w:val="28"/>
          <w:highlight w:val="none"/>
        </w:rPr>
      </w:pPr>
    </w:p>
    <w:p>
      <w:pPr>
        <w:widowControl w:val="0"/>
        <w:kinsoku/>
        <w:overflowPunct/>
        <w:bidi w:val="0"/>
        <w:spacing w:line="0" w:lineRule="atLeast"/>
        <w:textAlignment w:val="auto"/>
        <w:rPr>
          <w:rFonts w:hint="eastAsia" w:ascii="宋体" w:hAnsi="宋体" w:eastAsia="宋体" w:cs="宋体"/>
          <w:b/>
          <w:bCs/>
          <w:color w:val="auto"/>
          <w:sz w:val="28"/>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云浮市中等专业学校曲棍球场建设工程（监理）</w:t>
      </w: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宋体" w:hAnsi="宋体" w:eastAsia="宋体" w:cs="宋体"/>
          <w:b/>
          <w:bCs/>
          <w:color w:val="auto"/>
          <w:sz w:val="32"/>
          <w:highlight w:val="none"/>
        </w:rPr>
      </w:pPr>
    </w:p>
    <w:p>
      <w:pPr>
        <w:keepNext w:val="0"/>
        <w:keepLines w:val="0"/>
        <w:pageBreakBefore w:val="0"/>
        <w:widowControl w:val="0"/>
        <w:kinsoku/>
        <w:wordWrap/>
        <w:overflowPunct/>
        <w:topLinePunct w:val="0"/>
        <w:autoSpaceDE/>
        <w:autoSpaceDN/>
        <w:bidi w:val="0"/>
        <w:adjustRightInd/>
        <w:snapToGrid/>
        <w:spacing w:line="0" w:lineRule="atLeast"/>
        <w:ind w:firstLine="0" w:firstLineChars="0"/>
        <w:jc w:val="center"/>
        <w:textAlignment w:val="auto"/>
        <w:outlineLvl w:val="9"/>
        <w:rPr>
          <w:rFonts w:hint="eastAsia" w:ascii="宋体" w:hAnsi="宋体" w:eastAsia="宋体" w:cs="宋体"/>
          <w:color w:val="auto"/>
          <w:sz w:val="136"/>
          <w:highlight w:val="none"/>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eastAsia" w:ascii="宋体" w:hAnsi="宋体" w:eastAsia="宋体" w:cs="宋体"/>
          <w:color w:val="auto"/>
          <w:sz w:val="136"/>
          <w:highlight w:val="none"/>
        </w:rPr>
      </w:pPr>
      <w:bookmarkStart w:id="0" w:name="_Toc25093"/>
      <w:bookmarkStart w:id="1" w:name="_Toc19466"/>
      <w:r>
        <w:rPr>
          <w:rFonts w:hint="eastAsia" w:ascii="宋体" w:hAnsi="宋体" w:eastAsia="宋体" w:cs="宋体"/>
          <w:color w:val="auto"/>
          <w:sz w:val="136"/>
          <w:highlight w:val="none"/>
        </w:rPr>
        <w:t>投标文件</w:t>
      </w:r>
      <w:bookmarkEnd w:id="0"/>
      <w:bookmarkEnd w:id="1"/>
    </w:p>
    <w:p>
      <w:pPr>
        <w:keepNext w:val="0"/>
        <w:keepLines w:val="0"/>
        <w:pageBreakBefore w:val="0"/>
        <w:widowControl w:val="0"/>
        <w:kinsoku/>
        <w:wordWrap/>
        <w:overflowPunct/>
        <w:topLinePunct w:val="0"/>
        <w:autoSpaceDE/>
        <w:autoSpaceDN/>
        <w:bidi w:val="0"/>
        <w:adjustRightInd/>
        <w:snapToGrid/>
        <w:spacing w:line="0" w:lineRule="atLeast"/>
        <w:ind w:firstLine="0"/>
        <w:jc w:val="center"/>
        <w:textAlignment w:val="auto"/>
        <w:outlineLvl w:val="9"/>
        <w:rPr>
          <w:rFonts w:hint="eastAsia" w:ascii="宋体" w:hAnsi="宋体" w:eastAsia="宋体" w:cs="宋体"/>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0" w:lineRule="atLeast"/>
        <w:ind w:firstLine="0"/>
        <w:jc w:val="center"/>
        <w:textAlignment w:val="auto"/>
        <w:outlineLvl w:val="9"/>
        <w:rPr>
          <w:rFonts w:hint="eastAsia" w:ascii="宋体" w:hAnsi="宋体" w:eastAsia="宋体" w:cs="宋体"/>
          <w:color w:val="auto"/>
          <w:sz w:val="28"/>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宋体" w:hAnsi="宋体" w:eastAsia="宋体" w:cs="宋体"/>
          <w:color w:val="auto"/>
          <w:sz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0"/>
        <w:jc w:val="center"/>
        <w:textAlignment w:val="auto"/>
        <w:outlineLvl w:val="9"/>
        <w:rPr>
          <w:rFonts w:hint="eastAsia" w:ascii="宋体" w:hAnsi="宋体" w:eastAsia="宋体" w:cs="宋体"/>
          <w:color w:val="auto"/>
          <w:sz w:val="32"/>
          <w:highlight w:val="none"/>
          <w:u w:val="single"/>
        </w:rPr>
      </w:pP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outlineLvl w:val="9"/>
        <w:rPr>
          <w:rFonts w:hint="eastAsia" w:ascii="宋体" w:hAnsi="宋体" w:eastAsia="宋体" w:cs="宋体"/>
          <w:color w:val="auto"/>
          <w:sz w:val="32"/>
          <w:highlight w:val="none"/>
          <w:u w:val="single"/>
        </w:rPr>
      </w:pPr>
    </w:p>
    <w:p>
      <w:pPr>
        <w:pStyle w:val="2"/>
        <w:keepNext w:val="0"/>
        <w:keepLines w:val="0"/>
        <w:pageBreakBefore w:val="0"/>
        <w:widowControl w:val="0"/>
        <w:kinsoku/>
        <w:wordWrap/>
        <w:overflowPunct/>
        <w:topLinePunct w:val="0"/>
        <w:autoSpaceDE/>
        <w:autoSpaceDN/>
        <w:bidi w:val="0"/>
        <w:adjustRightInd/>
        <w:snapToGrid/>
        <w:ind w:firstLine="0"/>
        <w:jc w:val="center"/>
        <w:textAlignment w:val="auto"/>
        <w:outlineLvl w:val="9"/>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900" w:firstLineChars="300"/>
        <w:textAlignment w:val="auto"/>
        <w:outlineLvl w:val="9"/>
        <w:rPr>
          <w:rFonts w:hint="eastAsia" w:ascii="宋体" w:hAnsi="宋体" w:eastAsia="宋体" w:cs="宋体"/>
          <w:color w:val="auto"/>
          <w:sz w:val="30"/>
          <w:szCs w:val="30"/>
          <w:highlight w:val="none"/>
        </w:rPr>
      </w:pPr>
      <w:bookmarkStart w:id="2" w:name="_Toc27169"/>
      <w:bookmarkStart w:id="3" w:name="_Toc8523"/>
      <w:r>
        <w:rPr>
          <w:rFonts w:hint="eastAsia" w:ascii="宋体" w:hAnsi="宋体" w:eastAsia="宋体" w:cs="宋体"/>
          <w:color w:val="auto"/>
          <w:sz w:val="30"/>
          <w:szCs w:val="30"/>
          <w:highlight w:val="none"/>
        </w:rPr>
        <w:t>投标人</w:t>
      </w:r>
      <w:r>
        <w:rPr>
          <w:rFonts w:hint="eastAsia" w:ascii="宋体" w:hAnsi="宋体" w:eastAsia="宋体" w:cs="宋体"/>
          <w:color w:val="auto"/>
          <w:sz w:val="30"/>
          <w:szCs w:val="30"/>
          <w:highlight w:val="none"/>
          <w:lang w:eastAsia="zh-CN"/>
        </w:rPr>
        <w:t>：</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rPr>
        <w:t>（盖</w:t>
      </w:r>
      <w:r>
        <w:rPr>
          <w:rFonts w:hint="eastAsia" w:ascii="宋体" w:hAnsi="宋体" w:eastAsia="宋体" w:cs="宋体"/>
          <w:color w:val="auto"/>
          <w:sz w:val="30"/>
          <w:szCs w:val="30"/>
          <w:highlight w:val="none"/>
          <w:lang w:eastAsia="zh-CN"/>
        </w:rPr>
        <w:t>公</w:t>
      </w:r>
      <w:r>
        <w:rPr>
          <w:rFonts w:hint="eastAsia" w:ascii="宋体" w:hAnsi="宋体" w:eastAsia="宋体" w:cs="宋体"/>
          <w:color w:val="auto"/>
          <w:sz w:val="30"/>
          <w:szCs w:val="30"/>
          <w:highlight w:val="none"/>
        </w:rPr>
        <w:t>章）</w:t>
      </w:r>
      <w:bookmarkEnd w:id="2"/>
      <w:bookmarkEnd w:id="3"/>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900" w:firstLineChars="300"/>
        <w:textAlignment w:val="auto"/>
        <w:outlineLvl w:val="9"/>
        <w:rPr>
          <w:rFonts w:hint="eastAsia" w:ascii="宋体" w:hAnsi="宋体" w:eastAsia="宋体" w:cs="宋体"/>
          <w:color w:val="auto"/>
          <w:sz w:val="30"/>
          <w:szCs w:val="30"/>
          <w:highlight w:val="none"/>
        </w:rPr>
      </w:pPr>
      <w:bookmarkStart w:id="4" w:name="_Toc14294"/>
      <w:bookmarkStart w:id="5" w:name="_Toc1318"/>
      <w:r>
        <w:rPr>
          <w:rFonts w:hint="eastAsia" w:ascii="宋体" w:hAnsi="宋体" w:eastAsia="宋体" w:cs="宋体"/>
          <w:color w:val="auto"/>
          <w:sz w:val="30"/>
          <w:szCs w:val="30"/>
          <w:highlight w:val="none"/>
        </w:rPr>
        <w:t>法定代表人（或授权代理人）</w:t>
      </w:r>
      <w:r>
        <w:rPr>
          <w:rFonts w:hint="eastAsia" w:ascii="宋体" w:hAnsi="宋体" w:eastAsia="宋体" w:cs="宋体"/>
          <w:color w:val="auto"/>
          <w:sz w:val="30"/>
          <w:szCs w:val="30"/>
          <w:highlight w:val="none"/>
          <w:lang w:eastAsia="zh-CN"/>
        </w:rPr>
        <w:t>：</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rPr>
        <w:t>（签字</w:t>
      </w:r>
      <w:r>
        <w:rPr>
          <w:rFonts w:hint="eastAsia" w:ascii="宋体" w:hAnsi="宋体" w:eastAsia="宋体" w:cs="宋体"/>
          <w:color w:val="auto"/>
          <w:sz w:val="30"/>
          <w:szCs w:val="30"/>
          <w:highlight w:val="none"/>
          <w:lang w:val="en-US" w:eastAsia="zh-CN"/>
        </w:rPr>
        <w:t>或盖章</w:t>
      </w:r>
      <w:r>
        <w:rPr>
          <w:rFonts w:hint="eastAsia" w:ascii="宋体" w:hAnsi="宋体" w:eastAsia="宋体" w:cs="宋体"/>
          <w:color w:val="auto"/>
          <w:sz w:val="30"/>
          <w:szCs w:val="30"/>
          <w:highlight w:val="none"/>
        </w:rPr>
        <w:t>）</w:t>
      </w:r>
      <w:bookmarkEnd w:id="4"/>
      <w:bookmarkEnd w:id="5"/>
    </w:p>
    <w:p>
      <w:pPr>
        <w:keepNext w:val="0"/>
        <w:keepLines w:val="0"/>
        <w:pageBreakBefore w:val="0"/>
        <w:widowControl w:val="0"/>
        <w:kinsoku/>
        <w:wordWrap/>
        <w:overflowPunct/>
        <w:topLinePunct w:val="0"/>
        <w:autoSpaceDE/>
        <w:autoSpaceDN/>
        <w:bidi w:val="0"/>
        <w:adjustRightInd/>
        <w:snapToGrid/>
        <w:spacing w:before="156" w:beforeLines="50" w:line="600" w:lineRule="exact"/>
        <w:ind w:firstLine="900" w:firstLineChars="300"/>
        <w:textAlignment w:val="auto"/>
        <w:outlineLvl w:val="9"/>
        <w:rPr>
          <w:rFonts w:hint="eastAsia" w:ascii="宋体" w:hAnsi="宋体" w:eastAsia="宋体" w:cs="宋体"/>
          <w:color w:val="auto"/>
          <w:sz w:val="30"/>
          <w:szCs w:val="30"/>
          <w:highlight w:val="none"/>
        </w:rPr>
      </w:pPr>
      <w:bookmarkStart w:id="6" w:name="_Toc362"/>
      <w:bookmarkStart w:id="7" w:name="_Toc5708"/>
      <w:r>
        <w:rPr>
          <w:rFonts w:hint="eastAsia" w:ascii="宋体" w:hAnsi="宋体" w:eastAsia="宋体" w:cs="宋体"/>
          <w:color w:val="auto"/>
          <w:sz w:val="30"/>
          <w:szCs w:val="30"/>
          <w:highlight w:val="none"/>
        </w:rPr>
        <w:t>日期</w:t>
      </w:r>
      <w:r>
        <w:rPr>
          <w:rFonts w:hint="eastAsia" w:ascii="宋体" w:hAnsi="宋体" w:eastAsia="宋体" w:cs="宋体"/>
          <w:color w:val="auto"/>
          <w:sz w:val="30"/>
          <w:szCs w:val="30"/>
          <w:highlight w:val="none"/>
          <w:lang w:eastAsia="zh-CN"/>
        </w:rPr>
        <w:t>：</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rPr>
        <w:t>年</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rPr>
        <w:t>月</w:t>
      </w:r>
      <w:r>
        <w:rPr>
          <w:rFonts w:hint="eastAsia" w:ascii="宋体" w:hAnsi="宋体" w:eastAsia="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rPr>
        <w:t>日</w:t>
      </w:r>
      <w:bookmarkEnd w:id="6"/>
      <w:bookmarkEnd w:id="7"/>
    </w:p>
    <w:p>
      <w:pPr>
        <w:keepNext w:val="0"/>
        <w:keepLines w:val="0"/>
        <w:pageBreakBefore w:val="0"/>
        <w:widowControl w:val="0"/>
        <w:numPr>
          <w:ilvl w:val="0"/>
          <w:numId w:val="0"/>
        </w:numPr>
        <w:tabs>
          <w:tab w:val="left" w:pos="432"/>
        </w:tabs>
        <w:kinsoku/>
        <w:wordWrap/>
        <w:overflowPunct/>
        <w:topLinePunct w:val="0"/>
        <w:autoSpaceDE/>
        <w:autoSpaceDN/>
        <w:bidi w:val="0"/>
        <w:adjustRightInd/>
        <w:snapToGrid/>
        <w:jc w:val="center"/>
        <w:textAlignment w:val="auto"/>
        <w:outlineLvl w:val="9"/>
        <w:rPr>
          <w:rFonts w:hint="eastAsia" w:ascii="宋体" w:hAnsi="宋体" w:eastAsia="宋体" w:cs="宋体"/>
          <w:b/>
          <w:color w:val="auto"/>
          <w:sz w:val="28"/>
          <w:szCs w:val="28"/>
          <w:highlight w:val="none"/>
        </w:rPr>
      </w:pPr>
      <w:bookmarkStart w:id="8" w:name="_Toc30487"/>
      <w:r>
        <w:rPr>
          <w:rFonts w:hint="eastAsia" w:ascii="宋体" w:hAnsi="宋体" w:eastAsia="宋体" w:cs="宋体"/>
          <w:b/>
          <w:color w:val="auto"/>
          <w:sz w:val="56"/>
          <w:szCs w:val="56"/>
          <w:highlight w:val="none"/>
        </w:rPr>
        <w:br w:type="page"/>
      </w:r>
      <w:bookmarkStart w:id="9" w:name="_Toc23828"/>
      <w:r>
        <w:rPr>
          <w:rFonts w:hint="eastAsia" w:ascii="宋体" w:hAnsi="宋体" w:eastAsia="宋体" w:cs="宋体"/>
          <w:b/>
          <w:color w:val="auto"/>
          <w:sz w:val="56"/>
          <w:szCs w:val="56"/>
          <w:highlight w:val="none"/>
        </w:rPr>
        <w:t>目录</w:t>
      </w:r>
      <w:bookmarkEnd w:id="8"/>
      <w:bookmarkEnd w:id="9"/>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bookmarkStart w:id="10" w:name="_Toc28516"/>
      <w:bookmarkStart w:id="11" w:name="_Toc30939"/>
      <w:bookmarkStart w:id="12" w:name="_Toc457460701"/>
      <w:bookmarkStart w:id="13" w:name="_Toc457460567"/>
      <w:bookmarkStart w:id="14" w:name="_Toc457460812"/>
      <w:bookmarkStart w:id="15" w:name="_Toc14785"/>
      <w:bookmarkStart w:id="16" w:name="_Toc457478255"/>
      <w:bookmarkStart w:id="17" w:name="_Toc457478141"/>
      <w:bookmarkStart w:id="18" w:name="_Toc418385293"/>
      <w:r>
        <w:rPr>
          <w:rFonts w:hint="eastAsia" w:ascii="宋体" w:hAnsi="宋体" w:eastAsia="宋体" w:cs="宋体"/>
          <w:b w:val="0"/>
          <w:bCs w:val="0"/>
          <w:color w:val="auto"/>
          <w:sz w:val="21"/>
          <w:szCs w:val="21"/>
          <w:highlight w:val="none"/>
          <w:lang w:eastAsia="zh-CN"/>
        </w:rPr>
        <w:t>一、投标</w:t>
      </w:r>
      <w:bookmarkEnd w:id="10"/>
      <w:r>
        <w:rPr>
          <w:rFonts w:hint="eastAsia" w:ascii="宋体" w:hAnsi="宋体" w:eastAsia="宋体" w:cs="宋体"/>
          <w:b w:val="0"/>
          <w:bCs w:val="0"/>
          <w:color w:val="auto"/>
          <w:sz w:val="21"/>
          <w:szCs w:val="21"/>
          <w:highlight w:val="none"/>
          <w:lang w:eastAsia="zh-CN"/>
        </w:rPr>
        <w:t>函</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bookmarkStart w:id="19" w:name="_Toc17530"/>
      <w:r>
        <w:rPr>
          <w:rFonts w:hint="eastAsia" w:ascii="宋体" w:hAnsi="宋体" w:eastAsia="宋体" w:cs="宋体"/>
          <w:b w:val="0"/>
          <w:bCs w:val="0"/>
          <w:color w:val="auto"/>
          <w:sz w:val="21"/>
          <w:szCs w:val="21"/>
          <w:highlight w:val="none"/>
          <w:lang w:eastAsia="zh-CN"/>
        </w:rPr>
        <w:t>二、投标函附录</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lang w:eastAsia="zh-CN"/>
        </w:rPr>
        <w:t>工程建设监理投标承诺书</w:t>
      </w:r>
    </w:p>
    <w:bookmarkEnd w:id="11"/>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bookmarkStart w:id="20" w:name="_Toc21965"/>
      <w:r>
        <w:rPr>
          <w:rFonts w:hint="eastAsia" w:ascii="宋体" w:hAnsi="宋体" w:eastAsia="宋体" w:cs="宋体"/>
          <w:b w:val="0"/>
          <w:bCs w:val="0"/>
          <w:color w:val="auto"/>
          <w:sz w:val="21"/>
          <w:szCs w:val="21"/>
          <w:highlight w:val="none"/>
          <w:lang w:eastAsia="zh-CN"/>
        </w:rPr>
        <w:t>四、法定代表人身份证明</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1" w:name="_Toc8432"/>
      <w:r>
        <w:rPr>
          <w:rFonts w:hint="eastAsia" w:ascii="宋体" w:hAnsi="宋体" w:eastAsia="宋体" w:cs="宋体"/>
          <w:b w:val="0"/>
          <w:bCs w:val="0"/>
          <w:color w:val="auto"/>
          <w:sz w:val="21"/>
          <w:szCs w:val="21"/>
          <w:highlight w:val="none"/>
          <w:lang w:eastAsia="zh-CN"/>
        </w:rPr>
        <w:t>五、授权委托书</w:t>
      </w:r>
      <w:bookmarkEnd w:id="21"/>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如有）</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bookmarkStart w:id="22" w:name="_Toc26869"/>
      <w:r>
        <w:rPr>
          <w:rFonts w:hint="eastAsia" w:ascii="宋体" w:hAnsi="宋体" w:eastAsia="宋体" w:cs="宋体"/>
          <w:b w:val="0"/>
          <w:bCs w:val="0"/>
          <w:color w:val="auto"/>
          <w:sz w:val="21"/>
          <w:szCs w:val="21"/>
          <w:highlight w:val="none"/>
          <w:lang w:eastAsia="zh-CN"/>
        </w:rPr>
        <w:t>六、监理单位综合情况一览表</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3" w:name="_Toc12237"/>
      <w:r>
        <w:rPr>
          <w:rFonts w:hint="eastAsia" w:ascii="宋体" w:hAnsi="宋体" w:eastAsia="宋体" w:cs="宋体"/>
          <w:b w:val="0"/>
          <w:bCs w:val="0"/>
          <w:color w:val="auto"/>
          <w:sz w:val="21"/>
          <w:szCs w:val="21"/>
          <w:highlight w:val="none"/>
          <w:lang w:val="en-US" w:eastAsia="zh-CN"/>
        </w:rPr>
        <w:t>七、拟派项目总监理工程师资格一览表</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eastAsia="zh-CN"/>
        </w:rPr>
      </w:pPr>
      <w:bookmarkStart w:id="24" w:name="_Toc27898"/>
      <w:r>
        <w:rPr>
          <w:rFonts w:hint="eastAsia" w:ascii="宋体" w:hAnsi="宋体" w:eastAsia="宋体" w:cs="宋体"/>
          <w:b w:val="0"/>
          <w:bCs w:val="0"/>
          <w:color w:val="auto"/>
          <w:sz w:val="21"/>
          <w:szCs w:val="21"/>
          <w:highlight w:val="none"/>
          <w:lang w:val="en-US" w:eastAsia="zh-CN"/>
        </w:rPr>
        <w:t>八、拟派本项目的总监理工程师确认书</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5" w:name="_Toc29955"/>
      <w:r>
        <w:rPr>
          <w:rFonts w:hint="eastAsia" w:ascii="宋体" w:hAnsi="宋体" w:eastAsia="宋体" w:cs="宋体"/>
          <w:b w:val="0"/>
          <w:bCs w:val="0"/>
          <w:color w:val="auto"/>
          <w:sz w:val="21"/>
          <w:szCs w:val="21"/>
          <w:highlight w:val="none"/>
          <w:lang w:val="en-US" w:eastAsia="zh-CN"/>
        </w:rPr>
        <w:t>九、投标人承诺书</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十、缴纳招标代理服务费承诺书</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十一、投标人声明</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十二、项目监理机构配备情况表</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6" w:name="_Toc40"/>
      <w:r>
        <w:rPr>
          <w:rFonts w:hint="eastAsia" w:ascii="宋体" w:hAnsi="宋体" w:eastAsia="宋体" w:cs="宋体"/>
          <w:b w:val="0"/>
          <w:bCs w:val="0"/>
          <w:color w:val="auto"/>
          <w:sz w:val="21"/>
          <w:szCs w:val="21"/>
          <w:highlight w:val="none"/>
          <w:lang w:val="en-US" w:eastAsia="zh-CN"/>
        </w:rPr>
        <w:t>十三、资信业绩评审资料</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7" w:name="_Toc3880"/>
      <w:r>
        <w:rPr>
          <w:rFonts w:hint="eastAsia" w:ascii="宋体" w:hAnsi="宋体" w:eastAsia="宋体" w:cs="宋体"/>
          <w:b w:val="0"/>
          <w:bCs w:val="0"/>
          <w:color w:val="auto"/>
          <w:sz w:val="21"/>
          <w:szCs w:val="21"/>
          <w:highlight w:val="none"/>
          <w:lang w:val="en-US" w:eastAsia="zh-CN"/>
        </w:rPr>
        <w:t>十四、需要提交的其他资料</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500" w:lineRule="exact"/>
        <w:jc w:val="left"/>
        <w:textAlignment w:val="auto"/>
        <w:outlineLvl w:val="9"/>
        <w:rPr>
          <w:rFonts w:hint="eastAsia" w:ascii="宋体" w:hAnsi="宋体" w:eastAsia="宋体" w:cs="宋体"/>
          <w:b w:val="0"/>
          <w:bCs w:val="0"/>
          <w:color w:val="auto"/>
          <w:sz w:val="21"/>
          <w:szCs w:val="21"/>
          <w:highlight w:val="none"/>
          <w:lang w:val="en-US" w:eastAsia="zh-CN"/>
        </w:rPr>
      </w:pPr>
      <w:bookmarkStart w:id="28" w:name="_Toc16976"/>
      <w:r>
        <w:rPr>
          <w:rFonts w:hint="eastAsia" w:ascii="宋体" w:hAnsi="宋体" w:eastAsia="宋体" w:cs="宋体"/>
          <w:b w:val="0"/>
          <w:bCs w:val="0"/>
          <w:color w:val="auto"/>
          <w:sz w:val="21"/>
          <w:szCs w:val="21"/>
          <w:highlight w:val="none"/>
          <w:lang w:val="en-US" w:eastAsia="zh-CN"/>
        </w:rPr>
        <w:t>十五、监理方案</w:t>
      </w:r>
      <w:bookmarkEnd w:id="28"/>
    </w:p>
    <w:p>
      <w:pPr>
        <w:keepNext/>
        <w:keepLines/>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1"/>
        <w:rPr>
          <w:rFonts w:hint="eastAsia" w:ascii="宋体" w:hAnsi="宋体" w:eastAsia="宋体" w:cs="宋体"/>
          <w:b/>
          <w:bCs/>
          <w:color w:val="auto"/>
          <w:sz w:val="21"/>
          <w:szCs w:val="21"/>
          <w:highlight w:val="none"/>
          <w:u w:val="single"/>
          <w:lang w:eastAsia="zh-CN"/>
        </w:rPr>
      </w:pPr>
      <w:r>
        <w:rPr>
          <w:rFonts w:hint="eastAsia" w:ascii="宋体" w:hAnsi="宋体" w:eastAsia="宋体" w:cs="宋体"/>
          <w:color w:val="auto"/>
          <w:highlight w:val="none"/>
        </w:rPr>
        <w:br w:type="page"/>
      </w:r>
      <w:bookmarkEnd w:id="12"/>
      <w:bookmarkEnd w:id="13"/>
      <w:bookmarkEnd w:id="14"/>
      <w:bookmarkEnd w:id="15"/>
      <w:bookmarkEnd w:id="16"/>
      <w:bookmarkEnd w:id="17"/>
      <w:bookmarkEnd w:id="18"/>
      <w:bookmarkStart w:id="29" w:name="_Toc1224"/>
      <w:bookmarkStart w:id="30" w:name="_Toc29714"/>
      <w:bookmarkStart w:id="31" w:name="_Toc17665"/>
      <w:bookmarkStart w:id="32" w:name="_Toc17743"/>
      <w:bookmarkStart w:id="33" w:name="_Toc30845"/>
      <w:bookmarkStart w:id="34" w:name="_Toc11253"/>
      <w:bookmarkStart w:id="35" w:name="_Toc4505"/>
      <w:r>
        <w:rPr>
          <w:rStyle w:val="10"/>
          <w:rFonts w:hint="eastAsia" w:ascii="宋体" w:hAnsi="宋体" w:eastAsia="宋体" w:cs="宋体"/>
          <w:color w:val="auto"/>
          <w:sz w:val="36"/>
          <w:szCs w:val="36"/>
          <w:highlight w:val="none"/>
        </w:rPr>
        <w:t>一、投标</w:t>
      </w:r>
      <w:bookmarkEnd w:id="29"/>
      <w:bookmarkEnd w:id="30"/>
      <w:r>
        <w:rPr>
          <w:rStyle w:val="10"/>
          <w:rFonts w:hint="eastAsia" w:ascii="宋体" w:hAnsi="宋体" w:eastAsia="宋体" w:cs="宋体"/>
          <w:color w:val="auto"/>
          <w:sz w:val="36"/>
          <w:szCs w:val="36"/>
          <w:highlight w:val="none"/>
          <w:lang w:eastAsia="zh-CN"/>
        </w:rPr>
        <w:t>函</w:t>
      </w:r>
      <w:bookmarkEnd w:id="31"/>
      <w:bookmarkEnd w:id="32"/>
      <w:bookmarkEnd w:id="33"/>
      <w:bookmarkEnd w:id="34"/>
      <w:bookmarkEnd w:id="35"/>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b/>
          <w:bCs/>
          <w:color w:val="auto"/>
          <w:sz w:val="21"/>
          <w:szCs w:val="21"/>
          <w:highlight w:val="none"/>
          <w:u w:val="single"/>
          <w:lang w:eastAsia="zh-CN"/>
        </w:rPr>
        <w:t>致：云浮市政府投资建设项目代建服务中心</w:t>
      </w:r>
    </w:p>
    <w:p>
      <w:pPr>
        <w:pageBreakBefore w:val="0"/>
        <w:widowControl w:val="0"/>
        <w:numPr>
          <w:ilvl w:val="0"/>
          <w:numId w:val="1"/>
        </w:numPr>
        <w:kinsoku/>
        <w:wordWrap/>
        <w:overflowPunct/>
        <w:topLinePunct w:val="0"/>
        <w:autoSpaceDE/>
        <w:autoSpaceDN/>
        <w:bidi w:val="0"/>
        <w:adjustRightInd/>
        <w:snapToGrid/>
        <w:spacing w:before="156" w:beforeLines="50" w:line="360" w:lineRule="auto"/>
        <w:ind w:firstLine="403"/>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根据已收到的</w:t>
      </w:r>
      <w:r>
        <w:rPr>
          <w:rFonts w:hint="eastAsia" w:ascii="宋体" w:hAnsi="宋体" w:eastAsia="宋体" w:cs="宋体"/>
          <w:b/>
          <w:color w:val="auto"/>
          <w:sz w:val="21"/>
          <w:szCs w:val="21"/>
          <w:highlight w:val="none"/>
          <w:u w:val="single"/>
          <w:lang w:eastAsia="zh-CN"/>
        </w:rPr>
        <w:t xml:space="preserve"> 云浮市中等专业学校曲棍球场建设工程</w:t>
      </w:r>
      <w:r>
        <w:rPr>
          <w:rFonts w:hint="eastAsia" w:ascii="宋体" w:hAnsi="宋体" w:eastAsia="宋体" w:cs="宋体"/>
          <w:color w:val="auto"/>
          <w:sz w:val="21"/>
          <w:szCs w:val="21"/>
          <w:highlight w:val="none"/>
          <w:lang w:eastAsia="zh-CN"/>
        </w:rPr>
        <w:t>的监理招标文件，遵照《中华人民共和国招标投标法》、《中华人民共和国招标投标法实施条例》、广东省实施《中华人民共和国招标投标法》办法的规定，我单位经考察现场和研究上述工程监理招标文件的投标须知、合同条件、工程规范、技术条件、招标工作量和其他有关文件后，我方愿以</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%（大写：百分之</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）的监理费报价下浮率并【根据监理费的投标总价＝监理招标控制价×（1－监理费的报价下浮率）计算得监理费的投标总价为¥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元（大写：人民币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eastAsia="zh-CN"/>
        </w:rPr>
        <w:t>）】进行报价。</w:t>
      </w:r>
    </w:p>
    <w:p>
      <w:pPr>
        <w:pageBreakBefore w:val="0"/>
        <w:widowControl w:val="0"/>
        <w:numPr>
          <w:ilvl w:val="0"/>
          <w:numId w:val="0"/>
        </w:numPr>
        <w:kinsoku/>
        <w:wordWrap/>
        <w:overflowPunct/>
        <w:topLinePunct w:val="0"/>
        <w:autoSpaceDE/>
        <w:autoSpaceDN/>
        <w:bidi w:val="0"/>
        <w:adjustRightInd/>
        <w:snapToGrid/>
        <w:spacing w:before="156" w:beforeLines="50" w:line="360" w:lineRule="auto"/>
        <w:ind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监理服务期限：</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pacing w:val="-2"/>
          <w:sz w:val="21"/>
          <w:szCs w:val="21"/>
          <w:highlight w:val="none"/>
          <w:lang w:val="en-US" w:eastAsia="zh-CN"/>
        </w:rPr>
        <w:t>个日历天</w:t>
      </w:r>
      <w:r>
        <w:rPr>
          <w:rFonts w:hint="eastAsia" w:ascii="宋体" w:hAnsi="宋体" w:eastAsia="宋体" w:cs="宋体"/>
          <w:color w:val="auto"/>
          <w:kern w:val="21"/>
          <w:sz w:val="21"/>
          <w:szCs w:val="21"/>
          <w:highlight w:val="none"/>
          <w:lang w:val="zh-TW" w:eastAsia="zh-CN"/>
        </w:rPr>
        <w:t>，</w:t>
      </w:r>
      <w:r>
        <w:rPr>
          <w:rFonts w:hint="eastAsia" w:ascii="宋体" w:hAnsi="宋体" w:eastAsia="宋体" w:cs="宋体"/>
          <w:color w:val="auto"/>
          <w:sz w:val="21"/>
          <w:szCs w:val="21"/>
          <w:highlight w:val="none"/>
          <w:lang w:eastAsia="zh-CN"/>
        </w:rPr>
        <w:t>按监理招标的工作内容承担工程监理工作，并提供工程保修期内的监理。</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2、我方已详细审核全部招标文件</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包括修改文件及有关附件。</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3、我方承认投标</w:t>
      </w:r>
      <w:r>
        <w:rPr>
          <w:rFonts w:hint="eastAsia" w:ascii="宋体" w:hAnsi="宋体" w:eastAsia="宋体" w:cs="宋体"/>
          <w:bCs/>
          <w:color w:val="auto"/>
          <w:sz w:val="21"/>
          <w:szCs w:val="21"/>
          <w:highlight w:val="none"/>
          <w:lang w:eastAsia="zh-CN"/>
        </w:rPr>
        <w:t>函</w:t>
      </w:r>
      <w:r>
        <w:rPr>
          <w:rFonts w:hint="eastAsia" w:ascii="宋体" w:hAnsi="宋体" w:eastAsia="宋体" w:cs="宋体"/>
          <w:bCs/>
          <w:color w:val="auto"/>
          <w:sz w:val="21"/>
          <w:szCs w:val="21"/>
          <w:highlight w:val="none"/>
        </w:rPr>
        <w:t>附录是我方投标</w:t>
      </w:r>
      <w:r>
        <w:rPr>
          <w:rFonts w:hint="eastAsia" w:ascii="宋体" w:hAnsi="宋体" w:eastAsia="宋体" w:cs="宋体"/>
          <w:bCs/>
          <w:color w:val="auto"/>
          <w:sz w:val="21"/>
          <w:szCs w:val="21"/>
          <w:highlight w:val="none"/>
          <w:lang w:eastAsia="zh-CN"/>
        </w:rPr>
        <w:t>函</w:t>
      </w:r>
      <w:r>
        <w:rPr>
          <w:rFonts w:hint="eastAsia" w:ascii="宋体" w:hAnsi="宋体" w:eastAsia="宋体" w:cs="宋体"/>
          <w:bCs/>
          <w:color w:val="auto"/>
          <w:sz w:val="21"/>
          <w:szCs w:val="21"/>
          <w:highlight w:val="none"/>
        </w:rPr>
        <w:t>的组成部分。</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4、我方同意所递交的投标文件在“投标</w:t>
      </w:r>
      <w:r>
        <w:rPr>
          <w:rFonts w:hint="eastAsia" w:ascii="宋体" w:hAnsi="宋体" w:eastAsia="宋体" w:cs="宋体"/>
          <w:bCs/>
          <w:color w:val="auto"/>
          <w:sz w:val="21"/>
          <w:szCs w:val="21"/>
          <w:highlight w:val="none"/>
          <w:lang w:eastAsia="zh-CN"/>
        </w:rPr>
        <w:t>人</w:t>
      </w:r>
      <w:r>
        <w:rPr>
          <w:rFonts w:hint="eastAsia" w:ascii="宋体" w:hAnsi="宋体" w:eastAsia="宋体" w:cs="宋体"/>
          <w:bCs/>
          <w:color w:val="auto"/>
          <w:sz w:val="21"/>
          <w:szCs w:val="21"/>
          <w:highlight w:val="none"/>
        </w:rPr>
        <w:t>须知”规定的投标有效期内有效</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在此期间内我方投标有可能中标</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我方将受此约束。</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5、除非另外达成协议并生效</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你方的中标通知书和本投标文件将构成约束我们双方的合同。</w:t>
      </w:r>
    </w:p>
    <w:p>
      <w:pPr>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6、我公司对招标文件全部内容及要求认可</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并予以执行</w:t>
      </w:r>
      <w:r>
        <w:rPr>
          <w:rFonts w:hint="eastAsia" w:ascii="宋体" w:hAnsi="宋体" w:eastAsia="宋体" w:cs="宋体"/>
          <w:color w:val="auto"/>
          <w:sz w:val="21"/>
          <w:szCs w:val="21"/>
          <w:highlight w:val="none"/>
        </w:rPr>
        <w:t>。</w:t>
      </w:r>
    </w:p>
    <w:p>
      <w:pPr>
        <w:pageBreakBefore w:val="0"/>
        <w:widowControl w:val="0"/>
        <w:kinsoku/>
        <w:wordWrap/>
        <w:overflowPunct/>
        <w:topLinePunct w:val="0"/>
        <w:autoSpaceDE/>
        <w:autoSpaceDN/>
        <w:bidi w:val="0"/>
        <w:adjustRightInd/>
        <w:snapToGrid/>
        <w:spacing w:before="156" w:beforeLines="50" w:line="360" w:lineRule="auto"/>
        <w:ind w:left="3100" w:leftChars="1476"/>
        <w:textAlignment w:val="auto"/>
        <w:outlineLvl w:val="9"/>
        <w:rPr>
          <w:rFonts w:hint="eastAsia" w:ascii="宋体" w:hAnsi="宋体" w:eastAsia="宋体" w:cs="宋体"/>
          <w:color w:val="auto"/>
          <w:sz w:val="21"/>
          <w:szCs w:val="21"/>
          <w:highlight w:val="none"/>
        </w:rPr>
      </w:pPr>
    </w:p>
    <w:p>
      <w:pPr>
        <w:pageBreakBefore w:val="0"/>
        <w:widowControl w:val="0"/>
        <w:kinsoku/>
        <w:wordWrap/>
        <w:overflowPunct/>
        <w:topLinePunct w:val="0"/>
        <w:autoSpaceDE/>
        <w:autoSpaceDN/>
        <w:bidi w:val="0"/>
        <w:adjustRightInd/>
        <w:snapToGrid/>
        <w:spacing w:before="156" w:beforeLines="50" w:line="360" w:lineRule="auto"/>
        <w:ind w:left="3100" w:leftChars="1476"/>
        <w:textAlignment w:val="auto"/>
        <w:outlineLvl w:val="9"/>
        <w:rPr>
          <w:rFonts w:hint="eastAsia" w:ascii="宋体" w:hAnsi="宋体" w:eastAsia="宋体" w:cs="宋体"/>
          <w:color w:val="auto"/>
          <w:sz w:val="21"/>
          <w:szCs w:val="21"/>
          <w:highlight w:val="none"/>
        </w:rPr>
      </w:pPr>
    </w:p>
    <w:p>
      <w:pPr>
        <w:pageBreakBefore w:val="0"/>
        <w:widowControl w:val="0"/>
        <w:kinsoku/>
        <w:wordWrap/>
        <w:overflowPunct/>
        <w:topLinePunct w:val="0"/>
        <w:autoSpaceDE/>
        <w:autoSpaceDN/>
        <w:bidi w:val="0"/>
        <w:adjustRightInd/>
        <w:snapToGrid/>
        <w:spacing w:before="156" w:beforeLines="50" w:line="480" w:lineRule="auto"/>
        <w:ind w:left="3100" w:leftChars="1476"/>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盖公章</w:t>
      </w:r>
      <w:r>
        <w:rPr>
          <w:rFonts w:hint="eastAsia" w:ascii="宋体" w:hAnsi="宋体" w:eastAsia="宋体" w:cs="宋体"/>
          <w:color w:val="auto"/>
          <w:sz w:val="21"/>
          <w:szCs w:val="21"/>
          <w:highlight w:val="none"/>
        </w:rPr>
        <w:t>）</w:t>
      </w:r>
    </w:p>
    <w:p>
      <w:pPr>
        <w:pageBreakBefore w:val="0"/>
        <w:widowControl w:val="0"/>
        <w:kinsoku/>
        <w:wordWrap/>
        <w:overflowPunct/>
        <w:topLinePunct w:val="0"/>
        <w:autoSpaceDE/>
        <w:autoSpaceDN/>
        <w:bidi w:val="0"/>
        <w:adjustRightInd/>
        <w:snapToGrid/>
        <w:spacing w:line="480" w:lineRule="auto"/>
        <w:ind w:left="3100" w:leftChars="1476" w:right="42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w:t>
      </w:r>
      <w:r>
        <w:rPr>
          <w:rFonts w:hint="eastAsia" w:ascii="宋体" w:hAnsi="宋体" w:eastAsia="宋体" w:cs="宋体"/>
          <w:color w:val="auto"/>
          <w:sz w:val="21"/>
          <w:szCs w:val="21"/>
          <w:highlight w:val="none"/>
          <w:lang w:eastAsia="zh-CN"/>
        </w:rPr>
        <w:t>授权代理人：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签字</w:t>
      </w:r>
      <w:r>
        <w:rPr>
          <w:rFonts w:hint="eastAsia" w:ascii="宋体" w:hAnsi="宋体" w:eastAsia="宋体" w:cs="宋体"/>
          <w:color w:val="auto"/>
          <w:sz w:val="21"/>
          <w:szCs w:val="21"/>
          <w:highlight w:val="none"/>
        </w:rPr>
        <w:t>或盖章）</w:t>
      </w:r>
    </w:p>
    <w:p>
      <w:pPr>
        <w:pageBreakBefore w:val="0"/>
        <w:widowControl w:val="0"/>
        <w:kinsoku/>
        <w:wordWrap/>
        <w:overflowPunct/>
        <w:topLinePunct w:val="0"/>
        <w:autoSpaceDE/>
        <w:autoSpaceDN/>
        <w:bidi w:val="0"/>
        <w:adjustRightInd/>
        <w:snapToGrid/>
        <w:spacing w:line="480" w:lineRule="auto"/>
        <w:ind w:left="3100" w:leftChars="1476"/>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none"/>
          <w:lang w:eastAsia="zh-CN"/>
        </w:rPr>
        <w:t>日期：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pStyle w:val="5"/>
        <w:rPr>
          <w:rFonts w:hint="eastAsia" w:ascii="宋体" w:hAnsi="宋体" w:eastAsia="宋体" w:cs="宋体"/>
          <w:color w:val="auto"/>
          <w:highlight w:val="none"/>
        </w:rPr>
      </w:pP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color w:val="auto"/>
          <w:sz w:val="36"/>
          <w:szCs w:val="32"/>
          <w:highlight w:val="none"/>
        </w:rPr>
      </w:pPr>
      <w:bookmarkStart w:id="36" w:name="_Toc1441"/>
      <w:bookmarkStart w:id="37" w:name="_Toc31245"/>
      <w:r>
        <w:rPr>
          <w:rFonts w:hint="eastAsia" w:ascii="宋体" w:hAnsi="宋体" w:eastAsia="宋体" w:cs="宋体"/>
          <w:b/>
          <w:bCs/>
          <w:color w:val="auto"/>
          <w:sz w:val="36"/>
          <w:szCs w:val="32"/>
          <w:highlight w:val="none"/>
          <w:lang w:eastAsia="zh-CN"/>
        </w:rPr>
        <w:br w:type="page"/>
      </w:r>
      <w:bookmarkStart w:id="38" w:name="_Toc2722"/>
      <w:bookmarkStart w:id="39" w:name="_Toc20893"/>
      <w:bookmarkStart w:id="40" w:name="_Toc8468"/>
      <w:bookmarkStart w:id="41" w:name="_Toc25734"/>
      <w:bookmarkStart w:id="42" w:name="_Toc6431"/>
      <w:r>
        <w:rPr>
          <w:rStyle w:val="10"/>
          <w:rFonts w:hint="eastAsia" w:ascii="宋体" w:hAnsi="宋体" w:eastAsia="宋体" w:cs="宋体"/>
          <w:color w:val="auto"/>
          <w:sz w:val="36"/>
          <w:szCs w:val="36"/>
          <w:highlight w:val="none"/>
          <w:lang w:eastAsia="zh-CN"/>
        </w:rPr>
        <w:t>二、</w:t>
      </w:r>
      <w:r>
        <w:rPr>
          <w:rStyle w:val="10"/>
          <w:rFonts w:hint="eastAsia" w:ascii="宋体" w:hAnsi="宋体" w:eastAsia="宋体" w:cs="宋体"/>
          <w:color w:val="auto"/>
          <w:sz w:val="36"/>
          <w:szCs w:val="36"/>
          <w:highlight w:val="none"/>
        </w:rPr>
        <w:t>投标函附录</w:t>
      </w:r>
      <w:bookmarkEnd w:id="36"/>
      <w:bookmarkEnd w:id="37"/>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1"/>
          <w:szCs w:val="21"/>
          <w:highlight w:val="none"/>
          <w:u w:val="none"/>
        </w:rPr>
      </w:pPr>
      <w:r>
        <w:rPr>
          <w:rFonts w:hint="eastAsia" w:ascii="宋体" w:hAnsi="宋体" w:eastAsia="宋体" w:cs="宋体"/>
          <w:b/>
          <w:bCs/>
          <w:color w:val="auto"/>
          <w:sz w:val="21"/>
          <w:szCs w:val="21"/>
          <w:highlight w:val="none"/>
          <w:u w:val="none"/>
        </w:rPr>
        <w:t>项目名称</w:t>
      </w:r>
      <w:r>
        <w:rPr>
          <w:rFonts w:hint="eastAsia" w:ascii="宋体" w:hAnsi="宋体" w:eastAsia="宋体" w:cs="宋体"/>
          <w:b/>
          <w:bCs/>
          <w:color w:val="auto"/>
          <w:sz w:val="21"/>
          <w:szCs w:val="21"/>
          <w:highlight w:val="none"/>
          <w:u w:val="none"/>
          <w:lang w:eastAsia="zh-CN"/>
        </w:rPr>
        <w:t>：云浮市中等专业学校曲棍球场建设工程（监理）</w:t>
      </w:r>
    </w:p>
    <w:tbl>
      <w:tblPr>
        <w:tblStyle w:val="7"/>
        <w:tblW w:w="954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97"/>
        <w:gridCol w:w="2220"/>
        <w:gridCol w:w="4643"/>
        <w:gridCol w:w="1074"/>
        <w:gridCol w:w="8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38"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2220" w:type="dxa"/>
            <w:noWrap w:val="0"/>
            <w:vAlign w:val="center"/>
          </w:tcPr>
          <w:p>
            <w:pPr>
              <w:widowControl w:val="0"/>
              <w:kinsoku/>
              <w:overflowPunct/>
              <w:bidi w:val="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项目内容</w:t>
            </w:r>
          </w:p>
        </w:tc>
        <w:tc>
          <w:tcPr>
            <w:tcW w:w="4643" w:type="dxa"/>
            <w:noWrap w:val="0"/>
            <w:vAlign w:val="center"/>
          </w:tcPr>
          <w:p>
            <w:pPr>
              <w:widowControl w:val="0"/>
              <w:kinsoku/>
              <w:overflowPunct/>
              <w:bidi w:val="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约定内容</w:t>
            </w:r>
          </w:p>
        </w:tc>
        <w:tc>
          <w:tcPr>
            <w:tcW w:w="1074" w:type="dxa"/>
            <w:noWrap w:val="0"/>
            <w:vAlign w:val="center"/>
          </w:tcPr>
          <w:p>
            <w:pPr>
              <w:widowControl w:val="0"/>
              <w:kinsoku/>
              <w:overflowPunct/>
              <w:bidi w:val="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是否响应</w:t>
            </w:r>
          </w:p>
        </w:tc>
        <w:tc>
          <w:tcPr>
            <w:tcW w:w="810" w:type="dxa"/>
            <w:noWrap w:val="0"/>
            <w:vAlign w:val="center"/>
          </w:tcPr>
          <w:p>
            <w:pPr>
              <w:widowControl w:val="0"/>
              <w:kinsoku/>
              <w:overflowPunct/>
              <w:bidi w:val="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监理投标保证金额</w:t>
            </w:r>
          </w:p>
        </w:tc>
        <w:tc>
          <w:tcPr>
            <w:tcW w:w="4643" w:type="dxa"/>
            <w:noWrap w:val="0"/>
            <w:vAlign w:val="center"/>
          </w:tcPr>
          <w:p>
            <w:pPr>
              <w:widowControl w:val="0"/>
              <w:kinsoku/>
              <w:overflowPunct/>
              <w:bidi w:val="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按招标文件约定</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top"/>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监理履约保证金</w:t>
            </w:r>
          </w:p>
        </w:tc>
        <w:tc>
          <w:tcPr>
            <w:tcW w:w="4643" w:type="dxa"/>
            <w:noWrap w:val="0"/>
            <w:vAlign w:val="center"/>
          </w:tcPr>
          <w:p>
            <w:pPr>
              <w:widowControl w:val="0"/>
              <w:kinsoku/>
              <w:overflowPunct/>
              <w:bidi w:val="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按招标文件约定</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top"/>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监理服务期</w:t>
            </w:r>
            <w:r>
              <w:rPr>
                <w:rFonts w:hint="eastAsia" w:ascii="宋体" w:hAnsi="宋体" w:eastAsia="宋体" w:cs="宋体"/>
                <w:color w:val="auto"/>
                <w:sz w:val="21"/>
                <w:szCs w:val="21"/>
                <w:highlight w:val="none"/>
                <w:lang w:eastAsia="zh-CN"/>
              </w:rPr>
              <w:t>限</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rPr>
              <w:t>按合同文件约定</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保修期监理</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rPr>
              <w:t>按合同约定的保修期</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w:t>
            </w:r>
            <w:r>
              <w:rPr>
                <w:rFonts w:hint="eastAsia" w:ascii="宋体" w:hAnsi="宋体" w:eastAsia="宋体" w:cs="宋体"/>
                <w:color w:val="auto"/>
                <w:sz w:val="21"/>
                <w:szCs w:val="21"/>
                <w:highlight w:val="none"/>
                <w:lang w:eastAsia="zh-CN"/>
              </w:rPr>
              <w:t>控制</w:t>
            </w:r>
            <w:r>
              <w:rPr>
                <w:rFonts w:hint="eastAsia" w:ascii="宋体" w:hAnsi="宋体" w:eastAsia="宋体" w:cs="宋体"/>
                <w:color w:val="auto"/>
                <w:sz w:val="21"/>
                <w:szCs w:val="21"/>
                <w:highlight w:val="none"/>
              </w:rPr>
              <w:t>标准</w:t>
            </w:r>
          </w:p>
        </w:tc>
        <w:tc>
          <w:tcPr>
            <w:tcW w:w="4643" w:type="dxa"/>
            <w:noWrap w:val="0"/>
            <w:vAlign w:val="center"/>
          </w:tcPr>
          <w:p>
            <w:pPr>
              <w:widowControl w:val="0"/>
              <w:kinsoku/>
              <w:overflowPunct/>
              <w:bidi w:val="0"/>
              <w:textAlignment w:val="auto"/>
              <w:rPr>
                <w:rFonts w:hint="eastAsia" w:ascii="宋体" w:hAnsi="宋体" w:eastAsia="宋体" w:cs="宋体"/>
                <w:b/>
                <w:color w:val="auto"/>
                <w:sz w:val="21"/>
                <w:szCs w:val="21"/>
                <w:highlight w:val="none"/>
              </w:rPr>
            </w:pPr>
            <w:r>
              <w:rPr>
                <w:rFonts w:hint="eastAsia" w:ascii="宋体" w:hAnsi="宋体" w:eastAsia="宋体" w:cs="宋体"/>
                <w:b/>
                <w:bCs/>
                <w:color w:val="auto"/>
                <w:sz w:val="21"/>
                <w:szCs w:val="21"/>
                <w:highlight w:val="none"/>
                <w:shd w:val="clear" w:color="auto" w:fill="FFFFFF"/>
              </w:rPr>
              <w:t>符合GB/T50319-2013《建设工程监理规范》</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shd w:val="clear" w:color="auto" w:fill="FFFFFF"/>
              </w:rPr>
            </w:pPr>
            <w:r>
              <w:rPr>
                <w:rFonts w:hint="eastAsia" w:ascii="宋体" w:hAnsi="宋体" w:eastAsia="宋体" w:cs="宋体"/>
                <w:b/>
                <w:bCs/>
                <w:color w:val="auto"/>
                <w:sz w:val="21"/>
                <w:szCs w:val="21"/>
                <w:highlight w:val="none"/>
                <w:shd w:val="clear" w:color="auto" w:fill="FFFFFF"/>
              </w:rPr>
              <w:t>按招标文件约定</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安全控制目标</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u w:val="none"/>
                <w:shd w:val="clear" w:color="auto" w:fill="FFFFFF"/>
                <w:lang w:val="en-US" w:eastAsia="zh-CN"/>
              </w:rPr>
            </w:pPr>
            <w:r>
              <w:rPr>
                <w:rFonts w:hint="eastAsia" w:ascii="宋体" w:hAnsi="宋体" w:eastAsia="宋体" w:cs="宋体"/>
                <w:b/>
                <w:bCs/>
                <w:color w:val="auto"/>
                <w:sz w:val="21"/>
                <w:szCs w:val="21"/>
                <w:highlight w:val="none"/>
                <w:u w:val="none"/>
                <w:shd w:val="clear" w:color="auto" w:fill="FFFFFF"/>
                <w:lang w:val="en-US" w:eastAsia="zh-CN"/>
              </w:rPr>
              <w:t>安全达标</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进度控制目标</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u w:val="none"/>
                <w:shd w:val="clear" w:color="auto" w:fill="FFFFFF"/>
                <w:lang w:val="en-US" w:eastAsia="zh-CN"/>
              </w:rPr>
            </w:pPr>
            <w:r>
              <w:rPr>
                <w:rFonts w:hint="eastAsia" w:ascii="宋体" w:hAnsi="宋体" w:eastAsia="宋体" w:cs="宋体"/>
                <w:b/>
                <w:bCs/>
                <w:color w:val="auto"/>
                <w:sz w:val="21"/>
                <w:szCs w:val="21"/>
                <w:highlight w:val="none"/>
                <w:u w:val="none"/>
                <w:shd w:val="clear" w:color="auto" w:fill="FFFFFF"/>
                <w:lang w:val="en-US" w:eastAsia="zh-CN"/>
              </w:rPr>
              <w:t>控制在合同约定的工期以内</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投资控制目标</w:t>
            </w:r>
          </w:p>
        </w:tc>
        <w:tc>
          <w:tcPr>
            <w:tcW w:w="4643" w:type="dxa"/>
            <w:noWrap w:val="0"/>
            <w:vAlign w:val="center"/>
          </w:tcPr>
          <w:p>
            <w:pPr>
              <w:widowControl w:val="0"/>
              <w:kinsoku/>
              <w:overflowPunct/>
              <w:bidi w:val="0"/>
              <w:textAlignment w:val="auto"/>
              <w:rPr>
                <w:rFonts w:hint="eastAsia" w:ascii="宋体" w:hAnsi="宋体" w:eastAsia="宋体" w:cs="宋体"/>
                <w:b/>
                <w:bCs/>
                <w:color w:val="auto"/>
                <w:sz w:val="21"/>
                <w:szCs w:val="21"/>
                <w:highlight w:val="none"/>
                <w:u w:val="none"/>
                <w:shd w:val="clear" w:color="auto" w:fill="FFFFFF"/>
                <w:lang w:val="en-US" w:eastAsia="zh-CN"/>
              </w:rPr>
            </w:pPr>
            <w:r>
              <w:rPr>
                <w:rFonts w:hint="eastAsia" w:ascii="宋体" w:hAnsi="宋体" w:eastAsia="宋体" w:cs="宋体"/>
                <w:b/>
                <w:bCs/>
                <w:color w:val="auto"/>
                <w:sz w:val="21"/>
                <w:szCs w:val="21"/>
                <w:highlight w:val="none"/>
                <w:u w:val="none"/>
                <w:shd w:val="clear" w:color="auto" w:fill="FFFFFF"/>
                <w:lang w:val="en-US" w:eastAsia="zh-CN"/>
              </w:rPr>
              <w:t>控制计划投资以下，不突破预算</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对招标文件的确认和意见</w:t>
            </w:r>
          </w:p>
        </w:tc>
        <w:tc>
          <w:tcPr>
            <w:tcW w:w="4643" w:type="dxa"/>
            <w:noWrap w:val="0"/>
            <w:vAlign w:val="center"/>
          </w:tcPr>
          <w:p>
            <w:pPr>
              <w:widowControl w:val="0"/>
              <w:kinsoku/>
              <w:overflowPunct/>
              <w:bidi w:val="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确认招标文件的全部内容</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797" w:type="dxa"/>
            <w:noWrap w:val="0"/>
            <w:vAlign w:val="center"/>
          </w:tcPr>
          <w:p>
            <w:pPr>
              <w:widowControl w:val="0"/>
              <w:kinsoku/>
              <w:overflowPunct/>
              <w:bidi w:val="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11</w:t>
            </w:r>
          </w:p>
        </w:tc>
        <w:tc>
          <w:tcPr>
            <w:tcW w:w="222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监理报价中无未包含的内容</w:t>
            </w:r>
          </w:p>
        </w:tc>
        <w:tc>
          <w:tcPr>
            <w:tcW w:w="4643" w:type="dxa"/>
            <w:noWrap w:val="0"/>
            <w:vAlign w:val="center"/>
          </w:tcPr>
          <w:p>
            <w:pPr>
              <w:widowControl w:val="0"/>
              <w:kinsoku/>
              <w:overflowPunct/>
              <w:bidi w:val="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监理报价中无未包含的内容</w:t>
            </w:r>
          </w:p>
        </w:tc>
        <w:tc>
          <w:tcPr>
            <w:tcW w:w="1074"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c>
          <w:tcPr>
            <w:tcW w:w="810" w:type="dxa"/>
            <w:noWrap w:val="0"/>
            <w:vAlign w:val="center"/>
          </w:tcPr>
          <w:p>
            <w:pPr>
              <w:widowControl w:val="0"/>
              <w:kinsoku/>
              <w:overflowPunct/>
              <w:bidi w:val="0"/>
              <w:textAlignment w:val="auto"/>
              <w:rPr>
                <w:rFonts w:hint="eastAsia" w:ascii="宋体" w:hAnsi="宋体" w:eastAsia="宋体" w:cs="宋体"/>
                <w:color w:val="auto"/>
                <w:sz w:val="21"/>
                <w:szCs w:val="21"/>
                <w:highlight w:val="none"/>
              </w:rPr>
            </w:pPr>
          </w:p>
        </w:tc>
      </w:tr>
    </w:tbl>
    <w:p>
      <w:pPr>
        <w:widowControl w:val="0"/>
        <w:kinsoku/>
        <w:overflowPunct/>
        <w:bidi w:val="0"/>
        <w:textAlignment w:val="auto"/>
        <w:rPr>
          <w:rFonts w:hint="eastAsia" w:ascii="宋体" w:hAnsi="宋体" w:eastAsia="宋体" w:cs="宋体"/>
          <w:color w:val="auto"/>
          <w:sz w:val="21"/>
          <w:szCs w:val="21"/>
          <w:highlight w:val="none"/>
        </w:rPr>
      </w:pPr>
    </w:p>
    <w:p>
      <w:pPr>
        <w:widowControl w:val="0"/>
        <w:kinsoku/>
        <w:overflowPunct/>
        <w:bidi w:val="0"/>
        <w:textAlignment w:val="auto"/>
        <w:rPr>
          <w:rFonts w:hint="eastAsia" w:ascii="宋体" w:hAnsi="宋体" w:eastAsia="宋体" w:cs="宋体"/>
          <w:color w:val="auto"/>
          <w:sz w:val="21"/>
          <w:szCs w:val="21"/>
          <w:highlight w:val="none"/>
        </w:rPr>
      </w:pPr>
    </w:p>
    <w:p>
      <w:pPr>
        <w:widowControl w:val="0"/>
        <w:kinsoku/>
        <w:overflowPunct/>
        <w:bidi w:val="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firstLine="1890" w:firstLineChars="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盖公章</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480" w:lineRule="auto"/>
        <w:ind w:firstLine="1890" w:firstLineChars="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签字</w:t>
      </w:r>
      <w:r>
        <w:rPr>
          <w:rFonts w:hint="eastAsia" w:ascii="宋体" w:hAnsi="宋体" w:eastAsia="宋体" w:cs="宋体"/>
          <w:color w:val="auto"/>
          <w:sz w:val="21"/>
          <w:szCs w:val="21"/>
          <w:highlight w:val="none"/>
        </w:rPr>
        <w:t>或盖章）</w:t>
      </w:r>
    </w:p>
    <w:p>
      <w:pPr>
        <w:widowControl w:val="0"/>
        <w:kinsoku/>
        <w:overflowPunct/>
        <w:bidi w:val="0"/>
        <w:spacing w:line="480" w:lineRule="auto"/>
        <w:ind w:firstLine="1890" w:firstLineChars="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pStyle w:val="5"/>
        <w:rPr>
          <w:rFonts w:hint="eastAsia" w:ascii="宋体" w:hAnsi="宋体" w:eastAsia="宋体" w:cs="宋体"/>
          <w:color w:val="auto"/>
          <w:highlight w:val="none"/>
        </w:rPr>
      </w:pPr>
    </w:p>
    <w:p>
      <w:pPr>
        <w:bidi w:val="0"/>
        <w:jc w:val="center"/>
        <w:outlineLvl w:val="1"/>
        <w:rPr>
          <w:rFonts w:hint="eastAsia" w:ascii="宋体" w:hAnsi="宋体" w:eastAsia="宋体" w:cs="宋体"/>
          <w:color w:val="auto"/>
          <w:sz w:val="21"/>
          <w:szCs w:val="21"/>
          <w:highlight w:val="none"/>
        </w:rPr>
      </w:pPr>
      <w:bookmarkStart w:id="43" w:name="_Toc22823"/>
      <w:bookmarkStart w:id="44" w:name="_Toc24458"/>
      <w:bookmarkStart w:id="45" w:name="_Toc17035"/>
      <w:bookmarkStart w:id="46" w:name="_Toc315668279"/>
      <w:r>
        <w:rPr>
          <w:rFonts w:hint="eastAsia" w:ascii="宋体" w:hAnsi="宋体" w:eastAsia="宋体" w:cs="宋体"/>
          <w:color w:val="auto"/>
          <w:sz w:val="36"/>
          <w:szCs w:val="36"/>
          <w:highlight w:val="none"/>
          <w:lang w:val="en-US" w:eastAsia="zh-CN"/>
        </w:rPr>
        <w:br w:type="page"/>
      </w:r>
      <w:bookmarkStart w:id="47" w:name="_Toc15784"/>
      <w:bookmarkStart w:id="48" w:name="_Toc20661"/>
      <w:bookmarkStart w:id="49" w:name="_Toc25996"/>
      <w:bookmarkStart w:id="50" w:name="_Toc23179"/>
      <w:bookmarkStart w:id="51" w:name="_Toc25918"/>
      <w:r>
        <w:rPr>
          <w:rFonts w:hint="eastAsia" w:ascii="宋体" w:hAnsi="宋体" w:eastAsia="宋体" w:cs="宋体"/>
          <w:b/>
          <w:color w:val="auto"/>
          <w:sz w:val="32"/>
          <w:szCs w:val="32"/>
          <w:highlight w:val="none"/>
          <w:lang w:val="en-US" w:eastAsia="zh-CN"/>
        </w:rPr>
        <w:t>三</w:t>
      </w:r>
      <w:bookmarkEnd w:id="43"/>
      <w:bookmarkEnd w:id="44"/>
      <w:bookmarkEnd w:id="47"/>
      <w:bookmarkStart w:id="52" w:name="_Toc23667"/>
      <w:r>
        <w:rPr>
          <w:rFonts w:hint="eastAsia" w:ascii="宋体" w:hAnsi="宋体" w:eastAsia="宋体" w:cs="宋体"/>
          <w:b/>
          <w:color w:val="auto"/>
          <w:sz w:val="32"/>
          <w:szCs w:val="32"/>
          <w:highlight w:val="none"/>
          <w:lang w:val="en-US" w:eastAsia="zh-CN"/>
        </w:rPr>
        <w:t>、</w:t>
      </w:r>
      <w:r>
        <w:rPr>
          <w:rFonts w:hint="eastAsia" w:ascii="宋体" w:hAnsi="宋体" w:eastAsia="宋体" w:cs="宋体"/>
          <w:b/>
          <w:color w:val="auto"/>
          <w:sz w:val="32"/>
          <w:szCs w:val="32"/>
          <w:highlight w:val="none"/>
        </w:rPr>
        <w:t>工程建设监理投标承诺书</w:t>
      </w:r>
      <w:bookmarkEnd w:id="48"/>
      <w:bookmarkEnd w:id="49"/>
      <w:bookmarkEnd w:id="50"/>
      <w:bookmarkEnd w:id="51"/>
      <w:bookmarkEnd w:id="52"/>
    </w:p>
    <w:p>
      <w:pPr>
        <w:keepNext w:val="0"/>
        <w:keepLines w:val="0"/>
        <w:pageBreakBefore w:val="0"/>
        <w:widowControl w:val="0"/>
        <w:kinsoku/>
        <w:wordWrap/>
        <w:overflowPunct/>
        <w:topLinePunct w:val="0"/>
        <w:autoSpaceDE w:val="0"/>
        <w:autoSpaceDN w:val="0"/>
        <w:bidi w:val="0"/>
        <w:adjustRightInd w:val="0"/>
        <w:snapToGrid/>
        <w:spacing w:beforeLines="0" w:afterLines="0" w:line="390" w:lineRule="exact"/>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u w:val="single"/>
          <w:lang w:eastAsia="zh-CN"/>
        </w:rPr>
        <w:t>云浮市政府投资建设项目代建服务中心</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经认真分析研究招标人提供的招标文件并经考察工程现场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我公司将决定参与本工程的投标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并郑重承诺</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1、在投标函中填报的监理费是投标人按照招标文件的要求完成监理招标文件及监理合同规定的全部工作内容所需的全部费用（含合理成本、税金及利润等一切费用）。</w:t>
      </w:r>
    </w:p>
    <w:p>
      <w:pPr>
        <w:keepNext w:val="0"/>
        <w:keepLines w:val="0"/>
        <w:pageBreakBefore w:val="0"/>
        <w:widowControl w:val="0"/>
        <w:kinsoku/>
        <w:wordWrap/>
        <w:overflowPunct/>
        <w:topLinePunct w:val="0"/>
        <w:autoSpaceDE w:val="0"/>
        <w:autoSpaceDN w:val="0"/>
        <w:bidi w:val="0"/>
        <w:adjustRightInd w:val="0"/>
        <w:snapToGrid/>
        <w:spacing w:beforeLines="0" w:afterLines="0" w:line="39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2、本投标</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中拟派项目总监（自本工程监理招标公告发出之日起至中标公示发出之日止）担任总监理工程师职务的其他在监项目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包括已中标未开工、已开工未竣工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不得超过2个。</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3、未经招标人方认可</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投标文件中派出的项目监理人员不任意更改。如确需变更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必须先取得招标人方认可并保证变更后的监理人员能够更好地完成本工程项目的监理工作内容</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4、监理单位拟投入本工程的仪器设备要按投标文件所填报到场。</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5、派出的项目监理机构人员廉洁自律</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不索取、收受委托合同约定以外的礼金和其他财物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保证监理单位不与施工单位等有利益关系的单位或个人进行任何不正当的接触</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不利用职务之便谋取其他不正当的利益。</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6、投标过程中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遵循公开、公正、公平的原则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并与其他投标人友好竞争</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保证在投标过程中不相互串通投标报价；不排挤其他投标人的合法权益；也不以其他人名义投标。</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7、投标文件中所描述的企业和监理人员情况以及所提供的证明材料是真实、准确的。如有虚假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我公司愿接受建设行政主管部门给予的任何处罚。</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8、如我公司以任何方式弄虚作假骗取中标；无论任何时候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招标人均可无条件取消我公司的投标资格或中标资格</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已签订合同的可以随时终止合同而不需要给予我公司任何补偿。</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9、如我公司中标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保证按规定的时间与招标人签订监理服务合同</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及时报有关主管部门审核备案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除上报建设行政主管部门备案的那一份外</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承诺不再行订立背离该合同实质性内容的其他协议</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10、如我公司中标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保证严格按照经招标人认可的监理规划和监理实施细则开展工作。</w:t>
      </w: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11、充分理解和尊重招标人的选择。</w:t>
      </w:r>
    </w:p>
    <w:p>
      <w:pPr>
        <w:autoSpaceDE w:val="0"/>
        <w:autoSpaceDN w:val="0"/>
        <w:adjustRightInd w:val="0"/>
        <w:spacing w:beforeLines="0" w:afterLines="0" w:line="360" w:lineRule="auto"/>
        <w:ind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left="2520" w:leftChars="1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keepNext w:val="0"/>
        <w:keepLines w:val="0"/>
        <w:pageBreakBefore w:val="0"/>
        <w:widowControl w:val="0"/>
        <w:kinsoku/>
        <w:wordWrap w:val="0"/>
        <w:overflowPunct/>
        <w:topLinePunct w:val="0"/>
        <w:autoSpaceDE/>
        <w:autoSpaceDN/>
        <w:bidi w:val="0"/>
        <w:adjustRightInd/>
        <w:snapToGrid/>
        <w:spacing w:line="360" w:lineRule="auto"/>
        <w:ind w:left="2520" w:leftChars="1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w:t>
      </w:r>
      <w:r>
        <w:rPr>
          <w:rFonts w:hint="eastAsia" w:ascii="宋体" w:hAnsi="宋体" w:eastAsia="宋体" w:cs="宋体"/>
          <w:color w:val="auto"/>
          <w:sz w:val="21"/>
          <w:szCs w:val="21"/>
          <w:highlight w:val="none"/>
          <w:lang w:eastAsia="zh-CN"/>
        </w:rPr>
        <w:t>授权代理人：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overflowPunct/>
        <w:topLinePunct w:val="0"/>
        <w:autoSpaceDE/>
        <w:autoSpaceDN/>
        <w:bidi w:val="0"/>
        <w:adjustRightInd/>
        <w:snapToGrid/>
        <w:spacing w:line="360" w:lineRule="auto"/>
        <w:ind w:left="2520" w:leftChars="1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color w:val="auto"/>
          <w:sz w:val="36"/>
          <w:szCs w:val="32"/>
          <w:highlight w:val="none"/>
        </w:rPr>
      </w:pPr>
      <w:r>
        <w:rPr>
          <w:rFonts w:hint="eastAsia" w:ascii="宋体" w:hAnsi="宋体" w:eastAsia="宋体" w:cs="宋体"/>
          <w:color w:val="auto"/>
          <w:sz w:val="24"/>
          <w:szCs w:val="24"/>
          <w:highlight w:val="none"/>
        </w:rPr>
        <w:br w:type="page"/>
      </w:r>
      <w:bookmarkStart w:id="53" w:name="_Toc3568"/>
      <w:bookmarkStart w:id="54" w:name="_Toc28682"/>
      <w:bookmarkStart w:id="55" w:name="_Toc27348"/>
      <w:bookmarkStart w:id="56" w:name="_Toc3562"/>
      <w:bookmarkStart w:id="57" w:name="_Toc12510"/>
      <w:bookmarkStart w:id="58" w:name="_Toc24559"/>
      <w:bookmarkStart w:id="59" w:name="_Toc7612"/>
      <w:r>
        <w:rPr>
          <w:rStyle w:val="10"/>
          <w:rFonts w:hint="eastAsia" w:ascii="宋体" w:hAnsi="宋体" w:eastAsia="宋体" w:cs="宋体"/>
          <w:color w:val="auto"/>
          <w:sz w:val="36"/>
          <w:szCs w:val="36"/>
          <w:highlight w:val="none"/>
          <w:lang w:val="en-US" w:eastAsia="zh-CN"/>
        </w:rPr>
        <w:t>四、</w:t>
      </w:r>
      <w:r>
        <w:rPr>
          <w:rStyle w:val="10"/>
          <w:rFonts w:hint="eastAsia" w:ascii="宋体" w:hAnsi="宋体" w:eastAsia="宋体" w:cs="宋体"/>
          <w:color w:val="auto"/>
          <w:sz w:val="36"/>
          <w:szCs w:val="36"/>
          <w:highlight w:val="none"/>
        </w:rPr>
        <w:t>法定代表人身份证明</w:t>
      </w:r>
      <w:bookmarkEnd w:id="53"/>
      <w:bookmarkEnd w:id="54"/>
      <w:bookmarkEnd w:id="55"/>
      <w:bookmarkEnd w:id="56"/>
      <w:bookmarkEnd w:id="57"/>
      <w:bookmarkEnd w:id="58"/>
      <w:bookmarkEnd w:id="59"/>
    </w:p>
    <w:p>
      <w:pPr>
        <w:keepNext w:val="0"/>
        <w:keepLines w:val="0"/>
        <w:widowControl/>
        <w:suppressLineNumbers w:val="0"/>
        <w:jc w:val="center"/>
        <w:rPr>
          <w:rFonts w:hint="eastAsia" w:ascii="宋体" w:hAnsi="宋体" w:eastAsia="宋体" w:cs="宋体"/>
          <w:color w:val="auto"/>
          <w:highlight w:val="none"/>
        </w:rPr>
      </w:pPr>
      <w:r>
        <w:rPr>
          <w:rFonts w:hint="eastAsia" w:ascii="宋体" w:hAnsi="宋体" w:eastAsia="宋体" w:cs="宋体"/>
          <w:color w:val="auto"/>
          <w:kern w:val="0"/>
          <w:sz w:val="24"/>
          <w:szCs w:val="24"/>
          <w:highlight w:val="none"/>
          <w:lang w:val="en-US" w:eastAsia="zh-CN" w:bidi="ar"/>
        </w:rPr>
        <w:t>（或采用工商部门格式）</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单位</w:t>
      </w: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单位性质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成立时间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经营期限</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姓名</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性别</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年龄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ind w:firstLine="0"/>
        <w:textAlignment w:val="auto"/>
        <w:rPr>
          <w:rFonts w:hint="eastAsia" w:ascii="宋体" w:hAnsi="宋体" w:eastAsia="宋体" w:cs="宋体"/>
          <w:color w:val="auto"/>
          <w:sz w:val="21"/>
          <w:szCs w:val="21"/>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890" w:firstLineChars="9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盖公章</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80" w:lineRule="auto"/>
        <w:ind w:left="2100" w:leftChars="1000" w:firstLine="1890" w:firstLineChars="9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注</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附投标人的法定代表人的二代身份证正反面（有效期内）</w:t>
      </w:r>
      <w:r>
        <w:rPr>
          <w:rFonts w:hint="eastAsia" w:ascii="宋体" w:hAnsi="宋体" w:eastAsia="宋体" w:cs="宋体"/>
          <w:b w:val="0"/>
          <w:bCs/>
          <w:color w:val="auto"/>
          <w:sz w:val="21"/>
          <w:szCs w:val="21"/>
          <w:highlight w:val="none"/>
          <w:lang w:eastAsia="zh-CN"/>
        </w:rPr>
        <w:t>并加盖公章</w:t>
      </w:r>
      <w:r>
        <w:rPr>
          <w:rFonts w:hint="eastAsia" w:ascii="宋体" w:hAnsi="宋体" w:eastAsia="宋体" w:cs="宋体"/>
          <w:b w:val="0"/>
          <w:bCs/>
          <w:color w:val="auto"/>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right="0" w:firstLine="0" w:firstLineChars="0"/>
        <w:jc w:val="center"/>
        <w:textAlignment w:val="auto"/>
        <w:outlineLvl w:val="9"/>
        <w:rPr>
          <w:rFonts w:hint="eastAsia" w:ascii="宋体" w:hAnsi="宋体" w:eastAsia="宋体" w:cs="宋体"/>
          <w:b/>
          <w:color w:val="auto"/>
          <w:kern w:val="0"/>
          <w:sz w:val="44"/>
          <w:highlight w:val="none"/>
          <w:lang w:val="en-US" w:eastAsia="zh-CN" w:bidi="ar-SA"/>
        </w:rPr>
      </w:pPr>
    </w:p>
    <w:p>
      <w:pPr>
        <w:widowControl/>
        <w:spacing w:beforeLines="0" w:afterLines="0"/>
        <w:jc w:val="center"/>
        <w:outlineLvl w:val="1"/>
        <w:rPr>
          <w:rFonts w:hint="eastAsia" w:ascii="宋体" w:hAnsi="宋体" w:eastAsia="宋体" w:cs="宋体"/>
          <w:color w:val="auto"/>
          <w:sz w:val="21"/>
          <w:szCs w:val="24"/>
          <w:highlight w:val="none"/>
          <w:lang w:eastAsia="zh-CN"/>
        </w:rPr>
      </w:pPr>
      <w:r>
        <w:rPr>
          <w:rFonts w:hint="eastAsia" w:ascii="宋体" w:hAnsi="宋体" w:eastAsia="宋体" w:cs="宋体"/>
          <w:color w:val="auto"/>
          <w:highlight w:val="none"/>
          <w:lang w:val="en-US" w:eastAsia="zh-CN"/>
        </w:rPr>
        <w:br w:type="page"/>
      </w:r>
      <w:bookmarkStart w:id="60" w:name="_Toc25042"/>
      <w:bookmarkStart w:id="61" w:name="_Toc25648"/>
      <w:bookmarkStart w:id="62" w:name="_Toc8163"/>
      <w:bookmarkStart w:id="63" w:name="_Toc9667"/>
      <w:bookmarkStart w:id="64" w:name="_Toc16918"/>
      <w:bookmarkStart w:id="65" w:name="_Toc13775"/>
      <w:bookmarkStart w:id="66" w:name="_Toc2401"/>
      <w:r>
        <w:rPr>
          <w:rStyle w:val="10"/>
          <w:rFonts w:hint="eastAsia" w:ascii="宋体" w:hAnsi="宋体" w:eastAsia="宋体" w:cs="宋体"/>
          <w:b/>
          <w:color w:val="auto"/>
          <w:sz w:val="36"/>
          <w:szCs w:val="36"/>
          <w:highlight w:val="none"/>
          <w:lang w:val="en-US" w:eastAsia="zh-CN"/>
        </w:rPr>
        <w:t xml:space="preserve">五、授权委托书 </w:t>
      </w:r>
      <w:r>
        <w:rPr>
          <w:rFonts w:hint="eastAsia" w:ascii="宋体" w:hAnsi="宋体" w:eastAsia="宋体" w:cs="宋体"/>
          <w:color w:val="auto"/>
          <w:kern w:val="0"/>
          <w:sz w:val="24"/>
          <w:szCs w:val="24"/>
          <w:highlight w:val="none"/>
          <w:lang w:val="en-US" w:eastAsia="zh-CN" w:bidi="ar"/>
        </w:rPr>
        <w:t>（</w:t>
      </w:r>
      <w:r>
        <w:rPr>
          <w:rFonts w:hint="eastAsia" w:ascii="宋体" w:hAnsi="宋体" w:eastAsia="宋体" w:cs="宋体"/>
          <w:color w:val="auto"/>
          <w:kern w:val="0"/>
          <w:sz w:val="24"/>
          <w:szCs w:val="24"/>
          <w:highlight w:val="none"/>
          <w:lang w:bidi="ar"/>
        </w:rPr>
        <w:t>如有</w:t>
      </w:r>
      <w:bookmarkEnd w:id="60"/>
      <w:bookmarkEnd w:id="61"/>
      <w:bookmarkEnd w:id="62"/>
      <w:bookmarkEnd w:id="63"/>
      <w:bookmarkEnd w:id="64"/>
      <w:r>
        <w:rPr>
          <w:rFonts w:hint="eastAsia" w:ascii="宋体" w:hAnsi="宋体" w:eastAsia="宋体" w:cs="宋体"/>
          <w:color w:val="auto"/>
          <w:kern w:val="0"/>
          <w:sz w:val="24"/>
          <w:szCs w:val="24"/>
          <w:highlight w:val="none"/>
          <w:lang w:eastAsia="zh-CN" w:bidi="ar"/>
        </w:rPr>
        <w:t>）</w:t>
      </w:r>
      <w:bookmarkEnd w:id="65"/>
      <w:bookmarkEnd w:id="66"/>
    </w:p>
    <w:p>
      <w:pPr>
        <w:widowControl/>
        <w:spacing w:beforeLines="0" w:afterLines="0"/>
        <w:jc w:val="center"/>
        <w:rPr>
          <w:rFonts w:hint="eastAsia" w:ascii="宋体" w:hAnsi="宋体" w:eastAsia="宋体" w:cs="宋体"/>
          <w:color w:val="auto"/>
          <w:sz w:val="21"/>
          <w:szCs w:val="24"/>
          <w:highlight w:val="none"/>
        </w:rPr>
      </w:pPr>
      <w:r>
        <w:rPr>
          <w:rFonts w:hint="eastAsia" w:ascii="宋体" w:hAnsi="宋体" w:eastAsia="宋体" w:cs="宋体"/>
          <w:color w:val="auto"/>
          <w:kern w:val="0"/>
          <w:sz w:val="24"/>
          <w:szCs w:val="24"/>
          <w:highlight w:val="none"/>
          <w:lang w:bidi="ar"/>
        </w:rPr>
        <w:t>（或采用工商部门格式）</w:t>
      </w:r>
    </w:p>
    <w:p>
      <w:pPr>
        <w:keepNext/>
        <w:keepLines/>
        <w:spacing w:before="157" w:beforeLines="50" w:after="157" w:afterLines="50"/>
        <w:jc w:val="center"/>
        <w:rPr>
          <w:rFonts w:hint="eastAsia" w:ascii="宋体" w:hAnsi="宋体" w:eastAsia="宋体" w:cs="宋体"/>
          <w:b/>
          <w:color w:val="auto"/>
          <w:sz w:val="21"/>
          <w:szCs w:val="21"/>
          <w:highlight w:val="none"/>
        </w:rPr>
      </w:pPr>
    </w:p>
    <w:p>
      <w:pPr>
        <w:spacing w:beforeLines="0" w:afterLines="0" w:line="48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本授权委托书声明</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（姓名）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系</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现授权委托</w:t>
      </w:r>
      <w:r>
        <w:rPr>
          <w:rFonts w:hint="eastAsia" w:ascii="宋体" w:hAnsi="宋体" w:eastAsia="宋体" w:cs="宋体"/>
          <w:color w:val="auto"/>
          <w:sz w:val="21"/>
          <w:szCs w:val="21"/>
          <w:highlight w:val="none"/>
          <w:u w:val="single"/>
        </w:rPr>
        <w:t>（投标人名称）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u w:val="single"/>
        </w:rPr>
        <w:t>（姓名）</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为我公司参加投标、签署</w:t>
      </w:r>
      <w:r>
        <w:rPr>
          <w:rFonts w:hint="eastAsia" w:ascii="宋体" w:hAnsi="宋体" w:eastAsia="宋体" w:cs="宋体"/>
          <w:b w:val="0"/>
          <w:bCs w:val="0"/>
          <w:color w:val="auto"/>
          <w:sz w:val="21"/>
          <w:szCs w:val="21"/>
          <w:highlight w:val="none"/>
          <w:u w:val="single"/>
          <w:lang w:eastAsia="zh-CN"/>
        </w:rPr>
        <w:t>云浮市中等专业学校曲棍球场建设工程（监理）</w:t>
      </w:r>
      <w:r>
        <w:rPr>
          <w:rFonts w:hint="eastAsia" w:ascii="宋体" w:hAnsi="宋体" w:eastAsia="宋体" w:cs="宋体"/>
          <w:b w:val="0"/>
          <w:bCs w:val="0"/>
          <w:color w:val="auto"/>
          <w:sz w:val="21"/>
          <w:szCs w:val="21"/>
          <w:highlight w:val="none"/>
        </w:rPr>
        <w:t>的</w:t>
      </w:r>
      <w:r>
        <w:rPr>
          <w:rFonts w:hint="eastAsia" w:ascii="宋体" w:hAnsi="宋体" w:eastAsia="宋体" w:cs="宋体"/>
          <w:color w:val="auto"/>
          <w:sz w:val="21"/>
          <w:szCs w:val="21"/>
          <w:highlight w:val="none"/>
        </w:rPr>
        <w:t>投标文件的法定代表人授权委托代理人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我承认代理人全权代表我所签署的本工程的投标文件的内容。代理人无转委托权</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特此委托。</w:t>
      </w:r>
    </w:p>
    <w:p>
      <w:pPr>
        <w:spacing w:beforeLines="0" w:afterLines="0"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委托期限：</w:t>
      </w:r>
      <w:r>
        <w:rPr>
          <w:rFonts w:hint="eastAsia" w:ascii="宋体" w:hAnsi="宋体" w:eastAsia="宋体" w:cs="宋体"/>
          <w:color w:val="auto"/>
          <w:spacing w:val="-2"/>
          <w:sz w:val="21"/>
          <w:szCs w:val="21"/>
          <w:highlight w:val="none"/>
          <w:u w:val="single" w:color="auto"/>
        </w:rPr>
        <w:t>从本授权委托书发出之日起至    年    月</w:t>
      </w:r>
      <w:r>
        <w:rPr>
          <w:rFonts w:hint="eastAsia" w:ascii="宋体" w:hAnsi="宋体" w:eastAsia="宋体" w:cs="宋体"/>
          <w:color w:val="auto"/>
          <w:spacing w:val="16"/>
          <w:sz w:val="21"/>
          <w:szCs w:val="21"/>
          <w:highlight w:val="none"/>
          <w:u w:val="single" w:color="auto"/>
        </w:rPr>
        <w:t xml:space="preserve">   </w:t>
      </w:r>
      <w:r>
        <w:rPr>
          <w:rFonts w:hint="eastAsia" w:ascii="宋体" w:hAnsi="宋体" w:eastAsia="宋体" w:cs="宋体"/>
          <w:color w:val="auto"/>
          <w:spacing w:val="-2"/>
          <w:sz w:val="21"/>
          <w:szCs w:val="21"/>
          <w:highlight w:val="none"/>
          <w:u w:val="single" w:color="auto"/>
        </w:rPr>
        <w:t>日</w:t>
      </w:r>
      <w:r>
        <w:rPr>
          <w:rFonts w:hint="eastAsia" w:ascii="宋体" w:hAnsi="宋体" w:eastAsia="宋体" w:cs="宋体"/>
          <w:color w:val="auto"/>
          <w:spacing w:val="-2"/>
          <w:sz w:val="21"/>
          <w:szCs w:val="21"/>
          <w:highlight w:val="none"/>
        </w:rPr>
        <w:t>。</w:t>
      </w:r>
    </w:p>
    <w:p>
      <w:pPr>
        <w:spacing w:beforeLines="0" w:afterLines="0" w:line="360" w:lineRule="auto"/>
        <w:rPr>
          <w:rFonts w:hint="eastAsia" w:ascii="宋体" w:hAnsi="宋体" w:eastAsia="宋体" w:cs="宋体"/>
          <w:color w:val="auto"/>
          <w:sz w:val="21"/>
          <w:szCs w:val="21"/>
          <w:highlight w:val="none"/>
        </w:rPr>
      </w:pPr>
    </w:p>
    <w:p>
      <w:pPr>
        <w:spacing w:beforeLines="0" w:afterLines="0" w:line="480" w:lineRule="auto"/>
        <w:ind w:left="1890" w:leftChars="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（签字）</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性别</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年龄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岁</w:t>
      </w:r>
    </w:p>
    <w:p>
      <w:pPr>
        <w:spacing w:beforeLines="0" w:afterLines="0" w:line="480" w:lineRule="auto"/>
        <w:ind w:left="1890" w:leftChars="900"/>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身份证号码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职务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p>
    <w:p>
      <w:pPr>
        <w:spacing w:beforeLines="0" w:afterLines="0" w:line="480" w:lineRule="auto"/>
        <w:ind w:left="1890" w:leftChars="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spacing w:beforeLines="0" w:afterLines="0" w:line="480" w:lineRule="auto"/>
        <w:ind w:left="1890" w:leftChars="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spacing w:beforeLines="0" w:afterLines="0" w:line="480" w:lineRule="auto"/>
        <w:ind w:left="1890" w:leftChars="9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授权委托日期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spacing w:beforeLines="0" w:afterLines="0" w:line="360" w:lineRule="auto"/>
        <w:ind w:firstLine="420" w:firstLineChars="200"/>
        <w:rPr>
          <w:rFonts w:hint="eastAsia" w:ascii="宋体" w:hAnsi="宋体" w:eastAsia="宋体" w:cs="宋体"/>
          <w:color w:val="auto"/>
          <w:sz w:val="21"/>
          <w:szCs w:val="21"/>
          <w:highlight w:val="none"/>
        </w:rPr>
      </w:pPr>
    </w:p>
    <w:p>
      <w:pPr>
        <w:spacing w:beforeLines="0" w:afterLines="0" w:line="360" w:lineRule="auto"/>
        <w:ind w:firstLine="420"/>
        <w:rPr>
          <w:rFonts w:hint="eastAsia" w:ascii="宋体" w:hAnsi="宋体" w:eastAsia="宋体" w:cs="宋体"/>
          <w:color w:val="auto"/>
          <w:sz w:val="21"/>
          <w:szCs w:val="21"/>
          <w:highlight w:val="none"/>
        </w:rPr>
      </w:pPr>
    </w:p>
    <w:p>
      <w:pPr>
        <w:spacing w:beforeLines="0" w:afterLines="0" w:line="360" w:lineRule="auto"/>
        <w:ind w:firstLine="42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color w:val="auto"/>
          <w:sz w:val="21"/>
          <w:szCs w:val="21"/>
          <w:highlight w:val="none"/>
        </w:rPr>
        <w:t>后附投标人的</w:t>
      </w:r>
      <w:r>
        <w:rPr>
          <w:rFonts w:hint="eastAsia" w:ascii="宋体" w:hAnsi="宋体" w:eastAsia="宋体" w:cs="宋体"/>
          <w:color w:val="auto"/>
          <w:sz w:val="21"/>
          <w:szCs w:val="21"/>
          <w:highlight w:val="none"/>
          <w:lang w:eastAsia="zh-CN"/>
        </w:rPr>
        <w:t>授权代理人</w:t>
      </w:r>
      <w:r>
        <w:rPr>
          <w:rFonts w:hint="eastAsia" w:ascii="宋体" w:hAnsi="宋体" w:eastAsia="宋体" w:cs="宋体"/>
          <w:color w:val="auto"/>
          <w:sz w:val="21"/>
          <w:szCs w:val="21"/>
          <w:highlight w:val="none"/>
        </w:rPr>
        <w:t>的二代身份证正反面（有效期内）</w:t>
      </w:r>
      <w:r>
        <w:rPr>
          <w:rFonts w:hint="eastAsia" w:ascii="宋体" w:hAnsi="宋体" w:eastAsia="宋体" w:cs="宋体"/>
          <w:b w:val="0"/>
          <w:bCs/>
          <w:color w:val="auto"/>
          <w:sz w:val="21"/>
          <w:szCs w:val="21"/>
          <w:highlight w:val="none"/>
          <w:lang w:eastAsia="zh-CN"/>
        </w:rPr>
        <w:t>并加盖公章</w:t>
      </w:r>
      <w:r>
        <w:rPr>
          <w:rFonts w:hint="eastAsia" w:ascii="宋体" w:hAnsi="宋体" w:eastAsia="宋体" w:cs="宋体"/>
          <w:color w:val="auto"/>
          <w:sz w:val="21"/>
          <w:szCs w:val="21"/>
          <w:highlight w:val="none"/>
        </w:rPr>
        <w:t>。</w:t>
      </w:r>
    </w:p>
    <w:p>
      <w:pPr>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auto"/>
        <w:jc w:val="center"/>
        <w:textAlignment w:val="auto"/>
        <w:outlineLvl w:val="1"/>
        <w:rPr>
          <w:rFonts w:hint="eastAsia" w:ascii="宋体" w:hAnsi="宋体" w:eastAsia="宋体" w:cs="宋体"/>
          <w:b/>
          <w:color w:val="auto"/>
          <w:kern w:val="0"/>
          <w:sz w:val="44"/>
          <w:szCs w:val="24"/>
          <w:highlight w:val="none"/>
        </w:rPr>
      </w:pPr>
      <w:r>
        <w:rPr>
          <w:rFonts w:hint="eastAsia" w:ascii="宋体" w:hAnsi="宋体" w:eastAsia="宋体" w:cs="宋体"/>
          <w:color w:val="auto"/>
          <w:sz w:val="24"/>
          <w:szCs w:val="24"/>
          <w:highlight w:val="none"/>
          <w:lang w:val="en-US" w:eastAsia="zh-CN"/>
        </w:rPr>
        <w:br w:type="page"/>
      </w:r>
      <w:bookmarkStart w:id="67" w:name="_Toc9984"/>
      <w:bookmarkStart w:id="68" w:name="_Toc11744"/>
      <w:bookmarkStart w:id="69" w:name="_Toc10336"/>
      <w:bookmarkStart w:id="70" w:name="_Toc20119"/>
      <w:bookmarkStart w:id="71" w:name="_Toc26829"/>
      <w:bookmarkStart w:id="72" w:name="_Toc31042"/>
      <w:bookmarkStart w:id="73" w:name="_Toc24809"/>
      <w:r>
        <w:rPr>
          <w:rStyle w:val="10"/>
          <w:rFonts w:hint="eastAsia" w:ascii="宋体" w:hAnsi="宋体" w:eastAsia="宋体" w:cs="宋体"/>
          <w:b/>
          <w:color w:val="auto"/>
          <w:sz w:val="36"/>
          <w:szCs w:val="36"/>
          <w:highlight w:val="none"/>
          <w:lang w:val="en-US" w:eastAsia="zh-CN"/>
        </w:rPr>
        <w:t>六、监理单位综合情况一览表</w:t>
      </w:r>
      <w:bookmarkEnd w:id="67"/>
      <w:bookmarkEnd w:id="68"/>
      <w:bookmarkEnd w:id="69"/>
      <w:bookmarkEnd w:id="70"/>
      <w:bookmarkEnd w:id="71"/>
      <w:bookmarkEnd w:id="72"/>
      <w:bookmarkEnd w:id="73"/>
    </w:p>
    <w:p>
      <w:pPr>
        <w:spacing w:line="360" w:lineRule="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项目名称</w:t>
      </w:r>
      <w:r>
        <w:rPr>
          <w:rFonts w:hint="eastAsia" w:ascii="宋体" w:hAnsi="宋体" w:eastAsia="宋体" w:cs="宋体"/>
          <w:b/>
          <w:color w:val="auto"/>
          <w:sz w:val="21"/>
          <w:szCs w:val="21"/>
          <w:highlight w:val="none"/>
          <w:lang w:eastAsia="zh-CN"/>
        </w:rPr>
        <w:t>：云浮市中等专业学校曲棍球场建设工程（监理）</w:t>
      </w:r>
    </w:p>
    <w:tbl>
      <w:tblPr>
        <w:tblStyle w:val="7"/>
        <w:tblW w:w="91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7"/>
        <w:gridCol w:w="3586"/>
        <w:gridCol w:w="1384"/>
        <w:gridCol w:w="2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企业名称</w:t>
            </w:r>
          </w:p>
        </w:tc>
        <w:tc>
          <w:tcPr>
            <w:tcW w:w="35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法人姓名</w:t>
            </w:r>
          </w:p>
        </w:tc>
        <w:tc>
          <w:tcPr>
            <w:tcW w:w="2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企业性质</w:t>
            </w:r>
          </w:p>
        </w:tc>
        <w:tc>
          <w:tcPr>
            <w:tcW w:w="35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资质等级</w:t>
            </w:r>
          </w:p>
        </w:tc>
        <w:tc>
          <w:tcPr>
            <w:tcW w:w="2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企业成立日期</w:t>
            </w:r>
          </w:p>
        </w:tc>
        <w:tc>
          <w:tcPr>
            <w:tcW w:w="35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注册资本</w:t>
            </w:r>
          </w:p>
        </w:tc>
        <w:tc>
          <w:tcPr>
            <w:tcW w:w="2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注册</w:t>
            </w:r>
            <w:r>
              <w:rPr>
                <w:rFonts w:hint="eastAsia" w:ascii="宋体" w:hAnsi="宋体" w:eastAsia="宋体" w:cs="宋体"/>
                <w:color w:val="auto"/>
                <w:sz w:val="21"/>
                <w:szCs w:val="21"/>
                <w:highlight w:val="none"/>
              </w:rPr>
              <w:t>地址</w:t>
            </w:r>
          </w:p>
        </w:tc>
        <w:tc>
          <w:tcPr>
            <w:tcW w:w="35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基本账户开户银行</w:t>
            </w:r>
          </w:p>
        </w:tc>
        <w:tc>
          <w:tcPr>
            <w:tcW w:w="2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主要联系人</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及其职务</w:t>
            </w:r>
          </w:p>
        </w:tc>
        <w:tc>
          <w:tcPr>
            <w:tcW w:w="358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c>
          <w:tcPr>
            <w:tcW w:w="138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基本账户银行账号</w:t>
            </w:r>
          </w:p>
        </w:tc>
        <w:tc>
          <w:tcPr>
            <w:tcW w:w="264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5" w:hRule="atLeast"/>
          <w:jc w:val="center"/>
        </w:trPr>
        <w:tc>
          <w:tcPr>
            <w:tcW w:w="154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业</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员</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状</w:t>
            </w:r>
          </w:p>
          <w:p>
            <w:pPr>
              <w:snapToGri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况</w:t>
            </w:r>
          </w:p>
        </w:tc>
        <w:tc>
          <w:tcPr>
            <w:tcW w:w="7612"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企业总人数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在册工程技术人员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p>
            <w:pPr>
              <w:keepNext w:val="0"/>
              <w:keepLines w:val="0"/>
              <w:pageBreakBefore w:val="0"/>
              <w:widowControl w:val="0"/>
              <w:kinsoku/>
              <w:wordWrap/>
              <w:overflowPunct/>
              <w:topLinePunct w:val="0"/>
              <w:autoSpaceDE/>
              <w:autoSpaceDN/>
              <w:bidi w:val="0"/>
              <w:adjustRightInd/>
              <w:snapToGrid w:val="0"/>
              <w:spacing w:before="157" w:beforeLines="50" w:line="360" w:lineRule="exact"/>
              <w:ind w:left="63" w:leftChars="30" w:right="63" w:rightChars="3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其中</w:t>
            </w:r>
            <w:r>
              <w:rPr>
                <w:rFonts w:hint="eastAsia" w:ascii="宋体" w:hAnsi="宋体" w:eastAsia="宋体" w:cs="宋体"/>
                <w:color w:val="auto"/>
                <w:sz w:val="21"/>
                <w:szCs w:val="21"/>
                <w:highlight w:val="none"/>
                <w:lang w:eastAsia="zh-CN"/>
              </w:rPr>
              <w:t>：</w:t>
            </w:r>
          </w:p>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高级职称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中级职称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初级职称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p>
            <w:pPr>
              <w:snapToGrid w:val="0"/>
              <w:spacing w:line="360" w:lineRule="exact"/>
              <w:ind w:left="63" w:leftChars="30" w:right="63" w:rightChars="3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注册监理工程师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人</w:t>
            </w:r>
          </w:p>
        </w:tc>
      </w:tr>
    </w:tbl>
    <w:p>
      <w:pPr>
        <w:autoSpaceDE w:val="0"/>
        <w:autoSpaceDN w:val="0"/>
        <w:adjustRightInd w:val="0"/>
        <w:spacing w:beforeLines="0" w:afterLines="0" w:line="360" w:lineRule="auto"/>
        <w:rPr>
          <w:rFonts w:hint="eastAsia" w:ascii="宋体" w:hAnsi="宋体" w:eastAsia="宋体" w:cs="宋体"/>
          <w:color w:val="auto"/>
          <w:sz w:val="21"/>
          <w:szCs w:val="21"/>
          <w:highlight w:val="none"/>
        </w:rPr>
      </w:pPr>
    </w:p>
    <w:p>
      <w:pPr>
        <w:autoSpaceDE w:val="0"/>
        <w:autoSpaceDN w:val="0"/>
        <w:adjustRightInd w:val="0"/>
        <w:spacing w:beforeLines="0" w:afterLines="0" w:line="36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autoSpaceDE w:val="0"/>
        <w:autoSpaceDN w:val="0"/>
        <w:adjustRightInd w:val="0"/>
        <w:spacing w:beforeLines="0" w:afterLines="0" w:line="36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autoSpaceDE w:val="0"/>
        <w:autoSpaceDN w:val="0"/>
        <w:adjustRightInd w:val="0"/>
        <w:spacing w:beforeLines="0" w:afterLines="0" w:line="36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autoSpaceDE w:val="0"/>
        <w:autoSpaceDN w:val="0"/>
        <w:adjustRightInd w:val="0"/>
        <w:spacing w:beforeLines="0" w:afterLines="0" w:line="360"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b/>
          <w:bCs/>
          <w:color w:val="auto"/>
          <w:sz w:val="21"/>
          <w:szCs w:val="21"/>
          <w:highlight w:val="none"/>
          <w:lang w:eastAsia="zh-CN"/>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b w:val="0"/>
          <w:bCs w:val="0"/>
          <w:color w:val="auto"/>
          <w:sz w:val="21"/>
          <w:szCs w:val="21"/>
          <w:highlight w:val="none"/>
        </w:rPr>
        <w:t>说明</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于本</w:t>
      </w:r>
      <w:r>
        <w:rPr>
          <w:rFonts w:hint="eastAsia" w:ascii="宋体" w:hAnsi="宋体" w:eastAsia="宋体" w:cs="宋体"/>
          <w:b w:val="0"/>
          <w:bCs w:val="0"/>
          <w:color w:val="auto"/>
          <w:sz w:val="21"/>
          <w:szCs w:val="21"/>
          <w:highlight w:val="none"/>
          <w:lang w:eastAsia="zh-CN"/>
        </w:rPr>
        <w:t>表页</w:t>
      </w:r>
      <w:r>
        <w:rPr>
          <w:rFonts w:hint="eastAsia" w:ascii="宋体" w:hAnsi="宋体" w:eastAsia="宋体" w:cs="宋体"/>
          <w:b w:val="0"/>
          <w:bCs w:val="0"/>
          <w:color w:val="auto"/>
          <w:sz w:val="21"/>
          <w:szCs w:val="21"/>
          <w:highlight w:val="none"/>
        </w:rPr>
        <w:t>后面附下述复印件</w:t>
      </w:r>
      <w:r>
        <w:rPr>
          <w:rFonts w:hint="eastAsia" w:ascii="宋体" w:hAnsi="宋体" w:eastAsia="宋体" w:cs="宋体"/>
          <w:b w:val="0"/>
          <w:bCs w:val="0"/>
          <w:color w:val="auto"/>
          <w:sz w:val="21"/>
          <w:szCs w:val="21"/>
          <w:highlight w:val="none"/>
          <w:lang w:val="en-US" w:eastAsia="zh-CN"/>
        </w:rPr>
        <w:t>并</w:t>
      </w:r>
      <w:r>
        <w:rPr>
          <w:rFonts w:hint="eastAsia" w:ascii="宋体" w:hAnsi="宋体" w:eastAsia="宋体" w:cs="宋体"/>
          <w:b w:val="0"/>
          <w:bCs w:val="0"/>
          <w:color w:val="auto"/>
          <w:sz w:val="21"/>
          <w:szCs w:val="21"/>
          <w:highlight w:val="none"/>
        </w:rPr>
        <w:t>加盖公章</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①有效期内的营业执照；②有效期内的资质证书；</w:t>
      </w:r>
      <w:r>
        <w:rPr>
          <w:rFonts w:hint="eastAsia" w:ascii="宋体" w:hAnsi="宋体" w:eastAsia="宋体" w:cs="宋体"/>
          <w:b w:val="0"/>
          <w:bCs w:val="0"/>
          <w:color w:val="auto"/>
          <w:sz w:val="21"/>
          <w:szCs w:val="21"/>
          <w:highlight w:val="none"/>
          <w:lang w:eastAsia="zh-CN"/>
        </w:rPr>
        <w:t>③</w:t>
      </w:r>
      <w:r>
        <w:rPr>
          <w:rFonts w:hint="eastAsia" w:ascii="宋体" w:hAnsi="宋体" w:eastAsia="宋体" w:cs="宋体"/>
          <w:b w:val="0"/>
          <w:bCs w:val="0"/>
          <w:color w:val="auto"/>
          <w:sz w:val="21"/>
          <w:szCs w:val="21"/>
          <w:highlight w:val="none"/>
        </w:rPr>
        <w:t>人员在“云浮市智慧建筑管理服务信息平台”注册并通过审核的网页截图；</w:t>
      </w:r>
      <w:r>
        <w:rPr>
          <w:rFonts w:hint="eastAsia" w:ascii="宋体" w:hAnsi="宋体" w:eastAsia="宋体" w:cs="宋体"/>
          <w:b w:val="0"/>
          <w:bCs w:val="0"/>
          <w:color w:val="auto"/>
          <w:sz w:val="21"/>
          <w:szCs w:val="21"/>
          <w:highlight w:val="none"/>
          <w:lang w:eastAsia="zh-CN"/>
        </w:rPr>
        <w:t>④</w:t>
      </w:r>
      <w:r>
        <w:rPr>
          <w:rFonts w:hint="eastAsia" w:ascii="宋体" w:hAnsi="宋体" w:eastAsia="宋体" w:cs="宋体"/>
          <w:b w:val="0"/>
          <w:bCs w:val="0"/>
          <w:color w:val="auto"/>
          <w:sz w:val="21"/>
          <w:szCs w:val="21"/>
          <w:highlight w:val="none"/>
        </w:rPr>
        <w:t>“云浮市智慧建筑管理服务信息平台”最新月度企业信用评价等级的网页截图（其有效范围为信用等级B级或以上的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新登记备案的还没评级可不提供）；</w:t>
      </w:r>
      <w:r>
        <w:rPr>
          <w:rFonts w:hint="eastAsia" w:ascii="宋体" w:hAnsi="宋体" w:eastAsia="宋体" w:cs="宋体"/>
          <w:b w:val="0"/>
          <w:bCs w:val="0"/>
          <w:color w:val="auto"/>
          <w:sz w:val="21"/>
          <w:szCs w:val="21"/>
          <w:highlight w:val="none"/>
          <w:lang w:eastAsia="zh-CN"/>
        </w:rPr>
        <w:t>⑤</w:t>
      </w:r>
      <w:r>
        <w:rPr>
          <w:rFonts w:hint="eastAsia" w:ascii="宋体" w:hAnsi="宋体" w:eastAsia="宋体" w:cs="宋体"/>
          <w:b w:val="0"/>
          <w:bCs w:val="0"/>
          <w:color w:val="auto"/>
          <w:sz w:val="21"/>
          <w:szCs w:val="21"/>
          <w:highlight w:val="none"/>
        </w:rPr>
        <w:t>广东省以外的投标人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须按广东省住房和城乡建设厅（粤建市〔2015〕52号文）的规定</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提供在广东建设信息网（网址</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www.gdcic.net）\“进粤企业和人员诚信信息登记平台\”专栏关于投标人进粤企业及人员信息录入的网页打印件；⑥投标人没有被列入失信被执行人黑名单，须提供在\“中国执行信息公开网\”的\“失信被执行人\”网页截图或网页打印件。"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http://www.gdcic.net）“进粤企业和人员诚信信息登记平台”专栏关于投标人进粤企业及人员信息录入的</w:t>
      </w:r>
      <w:r>
        <w:rPr>
          <w:rFonts w:hint="eastAsia" w:ascii="宋体" w:hAnsi="宋体" w:eastAsia="宋体" w:cs="宋体"/>
          <w:b w:val="0"/>
          <w:bCs w:val="0"/>
          <w:color w:val="auto"/>
          <w:sz w:val="21"/>
          <w:szCs w:val="21"/>
          <w:highlight w:val="none"/>
          <w:lang w:eastAsia="zh-CN"/>
        </w:rPr>
        <w:t>网页截图</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eastAsia="zh-CN"/>
        </w:rPr>
        <w:t>⑥</w:t>
      </w:r>
      <w:r>
        <w:rPr>
          <w:rFonts w:hint="eastAsia" w:ascii="宋体" w:hAnsi="宋体" w:eastAsia="宋体" w:cs="宋体"/>
          <w:b w:val="0"/>
          <w:bCs w:val="0"/>
          <w:color w:val="auto"/>
          <w:sz w:val="21"/>
          <w:szCs w:val="21"/>
          <w:highlight w:val="none"/>
        </w:rPr>
        <w:t>投标人没有被列入失信被执行人黑名单</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须提供在“中国执行信息公开网”的“失信被执行人”网页截图。</w:t>
      </w:r>
      <w:r>
        <w:rPr>
          <w:rFonts w:hint="eastAsia" w:ascii="宋体" w:hAnsi="宋体" w:eastAsia="宋体" w:cs="宋体"/>
          <w:b w:val="0"/>
          <w:bCs w:val="0"/>
          <w:color w:val="auto"/>
          <w:sz w:val="21"/>
          <w:szCs w:val="21"/>
          <w:highlight w:val="none"/>
        </w:rPr>
        <w:fldChar w:fldCharType="end"/>
      </w:r>
    </w:p>
    <w:p>
      <w:pPr>
        <w:pStyle w:val="2"/>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val="0"/>
        <w:autoSpaceDN w:val="0"/>
        <w:bidi w:val="0"/>
        <w:adjustRightInd w:val="0"/>
        <w:snapToGrid/>
        <w:spacing w:line="360" w:lineRule="auto"/>
        <w:ind w:right="0" w:firstLine="0" w:firstLineChars="0"/>
        <w:jc w:val="center"/>
        <w:textAlignment w:val="auto"/>
        <w:outlineLvl w:val="1"/>
        <w:rPr>
          <w:rFonts w:hint="eastAsia" w:ascii="宋体" w:hAnsi="宋体" w:eastAsia="宋体" w:cs="宋体"/>
          <w:b/>
          <w:bCs/>
          <w:color w:val="auto"/>
          <w:kern w:val="2"/>
          <w:sz w:val="36"/>
          <w:szCs w:val="32"/>
          <w:highlight w:val="none"/>
          <w:lang w:val="en-US" w:eastAsia="zh-CN" w:bidi="ar-SA"/>
        </w:rPr>
      </w:pPr>
      <w:bookmarkStart w:id="74" w:name="_Toc12906"/>
      <w:bookmarkStart w:id="75" w:name="_Toc734"/>
      <w:bookmarkStart w:id="76" w:name="_Toc16333"/>
      <w:bookmarkStart w:id="77" w:name="_Toc1405"/>
      <w:bookmarkStart w:id="78" w:name="_Toc2942"/>
      <w:bookmarkStart w:id="79" w:name="_Toc18269"/>
      <w:bookmarkStart w:id="80" w:name="_Toc11866"/>
      <w:r>
        <w:rPr>
          <w:rStyle w:val="10"/>
          <w:rFonts w:hint="eastAsia" w:ascii="宋体" w:hAnsi="宋体" w:eastAsia="宋体" w:cs="宋体"/>
          <w:b/>
          <w:color w:val="auto"/>
          <w:sz w:val="36"/>
          <w:szCs w:val="36"/>
          <w:highlight w:val="none"/>
          <w:lang w:val="en-US" w:eastAsia="zh-CN"/>
        </w:rPr>
        <w:t>七、拟派项目总监理工程师资格一览表</w:t>
      </w:r>
      <w:bookmarkEnd w:id="74"/>
      <w:bookmarkEnd w:id="75"/>
      <w:bookmarkEnd w:id="76"/>
      <w:bookmarkEnd w:id="77"/>
      <w:bookmarkEnd w:id="78"/>
      <w:bookmarkEnd w:id="79"/>
      <w:bookmarkEnd w:id="80"/>
    </w:p>
    <w:p>
      <w:pPr>
        <w:spacing w:beforeLines="0" w:afterLines="0" w:line="360" w:lineRule="auto"/>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rPr>
        <w:t>项目名称</w:t>
      </w:r>
      <w:r>
        <w:rPr>
          <w:rFonts w:hint="eastAsia" w:ascii="宋体" w:hAnsi="宋体" w:eastAsia="宋体" w:cs="宋体"/>
          <w:b/>
          <w:color w:val="auto"/>
          <w:sz w:val="21"/>
          <w:szCs w:val="21"/>
          <w:highlight w:val="none"/>
          <w:lang w:eastAsia="zh-CN"/>
        </w:rPr>
        <w:t>：云浮市中等专业学校曲棍球场建设工程（监理）</w:t>
      </w:r>
    </w:p>
    <w:tbl>
      <w:tblPr>
        <w:tblStyle w:val="11"/>
        <w:tblW w:w="91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8"/>
        <w:gridCol w:w="3849"/>
        <w:gridCol w:w="290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jc w:val="center"/>
        </w:trPr>
        <w:tc>
          <w:tcPr>
            <w:tcW w:w="243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3"/>
                <w:sz w:val="21"/>
                <w:szCs w:val="21"/>
                <w:highlight w:val="none"/>
              </w:rPr>
              <w:t>项目</w:t>
            </w:r>
          </w:p>
        </w:tc>
        <w:tc>
          <w:tcPr>
            <w:tcW w:w="384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10"/>
                <w:sz w:val="21"/>
                <w:szCs w:val="21"/>
                <w:highlight w:val="none"/>
              </w:rPr>
              <w:t>内</w:t>
            </w:r>
            <w:r>
              <w:rPr>
                <w:rFonts w:hint="eastAsia" w:ascii="宋体" w:hAnsi="宋体" w:eastAsia="宋体" w:cs="宋体"/>
                <w:b/>
                <w:bCs/>
                <w:color w:val="auto"/>
                <w:spacing w:val="-9"/>
                <w:sz w:val="21"/>
                <w:szCs w:val="21"/>
                <w:highlight w:val="none"/>
              </w:rPr>
              <w:t>容</w:t>
            </w:r>
          </w:p>
        </w:tc>
        <w:tc>
          <w:tcPr>
            <w:tcW w:w="290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pacing w:val="4"/>
                <w:sz w:val="21"/>
                <w:szCs w:val="21"/>
                <w:highlight w:val="none"/>
              </w:rPr>
              <w:t>备</w:t>
            </w:r>
            <w:r>
              <w:rPr>
                <w:rFonts w:hint="eastAsia" w:ascii="宋体" w:hAnsi="宋体" w:eastAsia="宋体" w:cs="宋体"/>
                <w:b/>
                <w:bCs/>
                <w:color w:val="auto"/>
                <w:spacing w:val="3"/>
                <w:sz w:val="21"/>
                <w:szCs w:val="21"/>
                <w:highlight w:val="none"/>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1"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384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c>
          <w:tcPr>
            <w:tcW w:w="29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性别</w:t>
            </w:r>
          </w:p>
        </w:tc>
        <w:tc>
          <w:tcPr>
            <w:tcW w:w="384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c>
          <w:tcPr>
            <w:tcW w:w="29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w:t>
            </w:r>
          </w:p>
        </w:tc>
        <w:tc>
          <w:tcPr>
            <w:tcW w:w="384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c>
          <w:tcPr>
            <w:tcW w:w="29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3"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w:t>
            </w:r>
          </w:p>
        </w:tc>
        <w:tc>
          <w:tcPr>
            <w:tcW w:w="384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c>
          <w:tcPr>
            <w:tcW w:w="29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注册监理工程师注册执业</w:t>
            </w:r>
          </w:p>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证书注册号</w:t>
            </w:r>
          </w:p>
        </w:tc>
        <w:tc>
          <w:tcPr>
            <w:tcW w:w="3849"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c>
          <w:tcPr>
            <w:tcW w:w="2905"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4" w:hRule="atLeast"/>
          <w:jc w:val="center"/>
        </w:trPr>
        <w:tc>
          <w:tcPr>
            <w:tcW w:w="2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p>
        </w:tc>
        <w:tc>
          <w:tcPr>
            <w:tcW w:w="6754"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textAlignment w:val="auto"/>
              <w:rPr>
                <w:rFonts w:hint="eastAsia" w:ascii="宋体" w:hAnsi="宋体" w:eastAsia="宋体" w:cs="宋体"/>
                <w:color w:val="auto"/>
                <w:sz w:val="21"/>
                <w:szCs w:val="21"/>
                <w:highlight w:val="none"/>
              </w:rPr>
            </w:pPr>
          </w:p>
        </w:tc>
      </w:tr>
    </w:tbl>
    <w:p>
      <w:pPr>
        <w:keepNext w:val="0"/>
        <w:keepLines w:val="0"/>
        <w:pageBreakBefore w:val="0"/>
        <w:widowControl w:val="0"/>
        <w:kinsoku/>
        <w:wordWrap/>
        <w:overflowPunct/>
        <w:topLinePunct w:val="0"/>
        <w:autoSpaceDE w:val="0"/>
        <w:autoSpaceDN w:val="0"/>
        <w:bidi w:val="0"/>
        <w:adjustRightInd w:val="0"/>
        <w:snapToGrid/>
        <w:spacing w:line="400" w:lineRule="exact"/>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说明</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于本表</w:t>
      </w:r>
      <w:r>
        <w:rPr>
          <w:rFonts w:hint="eastAsia" w:ascii="宋体" w:hAnsi="宋体" w:eastAsia="宋体" w:cs="宋体"/>
          <w:b/>
          <w:bCs/>
          <w:color w:val="auto"/>
          <w:sz w:val="21"/>
          <w:szCs w:val="21"/>
          <w:highlight w:val="none"/>
          <w:lang w:eastAsia="zh-CN"/>
        </w:rPr>
        <w:t>页</w:t>
      </w:r>
      <w:r>
        <w:rPr>
          <w:rFonts w:hint="eastAsia" w:ascii="宋体" w:hAnsi="宋体" w:eastAsia="宋体" w:cs="宋体"/>
          <w:b/>
          <w:bCs/>
          <w:color w:val="auto"/>
          <w:sz w:val="21"/>
          <w:szCs w:val="21"/>
          <w:highlight w:val="none"/>
        </w:rPr>
        <w:t>后面附下述复印件</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加盖公章</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项目总监的《中华人民共和国注册监理工程师注册执业证书》、</w:t>
      </w:r>
      <w:r>
        <w:rPr>
          <w:rFonts w:hint="eastAsia" w:ascii="宋体" w:hAnsi="宋体" w:eastAsia="宋体" w:cs="宋体"/>
          <w:b/>
          <w:bCs/>
          <w:color w:val="auto"/>
          <w:sz w:val="21"/>
          <w:szCs w:val="21"/>
          <w:highlight w:val="none"/>
          <w:lang w:eastAsia="zh-CN"/>
        </w:rPr>
        <w:t>职称证书（如有）、</w:t>
      </w:r>
      <w:r>
        <w:rPr>
          <w:rFonts w:hint="eastAsia" w:ascii="宋体" w:hAnsi="宋体" w:eastAsia="宋体" w:cs="宋体"/>
          <w:b/>
          <w:bCs/>
          <w:color w:val="auto"/>
          <w:sz w:val="21"/>
          <w:szCs w:val="21"/>
          <w:highlight w:val="none"/>
          <w:lang w:bidi="ar"/>
        </w:rPr>
        <w:t>其他工程类注册证（如有）</w:t>
      </w:r>
      <w:r>
        <w:rPr>
          <w:rFonts w:hint="eastAsia" w:ascii="宋体" w:hAnsi="宋体" w:eastAsia="宋体" w:cs="宋体"/>
          <w:b/>
          <w:bCs/>
          <w:color w:val="auto"/>
          <w:sz w:val="21"/>
          <w:szCs w:val="21"/>
          <w:highlight w:val="none"/>
        </w:rPr>
        <w:t>等</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其他按评标办法要求提供证明资料作为得分依据。</w:t>
      </w:r>
    </w:p>
    <w:p>
      <w:pPr>
        <w:spacing w:line="275" w:lineRule="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left="2730" w:leftChars="1300" w:right="0" w:firstLine="0" w:firstLineChars="0"/>
        <w:jc w:val="both"/>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left="2730" w:leftChars="1300" w:right="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keepNext w:val="0"/>
        <w:keepLines w:val="0"/>
        <w:pageBreakBefore w:val="0"/>
        <w:widowControl w:val="0"/>
        <w:kinsoku/>
        <w:wordWrap/>
        <w:overflowPunct/>
        <w:topLinePunct w:val="0"/>
        <w:autoSpaceDE w:val="0"/>
        <w:autoSpaceDN w:val="0"/>
        <w:bidi w:val="0"/>
        <w:adjustRightInd w:val="0"/>
        <w:snapToGrid/>
        <w:spacing w:line="480" w:lineRule="auto"/>
        <w:ind w:left="2730" w:leftChars="1300" w:right="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val="0"/>
        <w:autoSpaceDN w:val="0"/>
        <w:bidi w:val="0"/>
        <w:adjustRightInd w:val="0"/>
        <w:snapToGrid/>
        <w:spacing w:line="480" w:lineRule="auto"/>
        <w:ind w:left="2730" w:leftChars="1300" w:right="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val="0"/>
        <w:autoSpaceDN w:val="0"/>
        <w:bidi w:val="0"/>
        <w:adjustRightInd w:val="0"/>
        <w:snapToGrid/>
        <w:spacing w:line="400" w:lineRule="exact"/>
        <w:ind w:right="0" w:firstLine="0" w:firstLineChars="0"/>
        <w:jc w:val="both"/>
        <w:textAlignment w:val="auto"/>
        <w:outlineLvl w:val="9"/>
        <w:rPr>
          <w:rFonts w:hint="eastAsia" w:ascii="宋体" w:hAnsi="宋体" w:eastAsia="宋体" w:cs="宋体"/>
          <w:b/>
          <w:bCs/>
          <w:color w:val="auto"/>
          <w:sz w:val="21"/>
          <w:szCs w:val="21"/>
          <w:highlight w:val="none"/>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p>
    <w:p>
      <w:pPr>
        <w:keepNext w:val="0"/>
        <w:keepLines w:val="0"/>
        <w:pageBreakBefore w:val="0"/>
        <w:widowControl w:val="0"/>
        <w:kinsoku/>
        <w:wordWrap/>
        <w:overflowPunct/>
        <w:topLinePunct w:val="0"/>
        <w:autoSpaceDE w:val="0"/>
        <w:autoSpaceDN w:val="0"/>
        <w:bidi w:val="0"/>
        <w:adjustRightInd w:val="0"/>
        <w:snapToGrid/>
        <w:spacing w:after="313" w:afterLines="100" w:line="400" w:lineRule="exact"/>
        <w:ind w:right="0" w:firstLine="0" w:firstLineChars="0"/>
        <w:jc w:val="center"/>
        <w:textAlignment w:val="auto"/>
        <w:outlineLvl w:val="9"/>
        <w:rPr>
          <w:rFonts w:hint="eastAsia" w:ascii="宋体" w:hAnsi="宋体" w:eastAsia="宋体" w:cs="宋体"/>
          <w:b/>
          <w:bCs/>
          <w:color w:val="auto"/>
          <w:sz w:val="32"/>
          <w:szCs w:val="32"/>
          <w:highlight w:val="none"/>
          <w:lang w:eastAsia="zh-CN"/>
        </w:rPr>
      </w:pPr>
      <w:bookmarkStart w:id="81" w:name="_Toc2316"/>
      <w:bookmarkStart w:id="82" w:name="_Toc2933"/>
      <w:bookmarkStart w:id="83" w:name="_Toc26232"/>
      <w:r>
        <w:rPr>
          <w:rFonts w:hint="eastAsia" w:ascii="宋体" w:hAnsi="宋体" w:eastAsia="宋体" w:cs="宋体"/>
          <w:b/>
          <w:bCs/>
          <w:color w:val="auto"/>
          <w:sz w:val="32"/>
          <w:szCs w:val="32"/>
          <w:highlight w:val="none"/>
        </w:rPr>
        <w:t>拟任项目总监未完工合同项目申报表</w:t>
      </w:r>
      <w:r>
        <w:rPr>
          <w:rFonts w:hint="eastAsia" w:ascii="宋体" w:hAnsi="宋体" w:eastAsia="宋体" w:cs="宋体"/>
          <w:b/>
          <w:bCs/>
          <w:color w:val="auto"/>
          <w:sz w:val="32"/>
          <w:szCs w:val="32"/>
          <w:highlight w:val="none"/>
          <w:lang w:eastAsia="zh-CN"/>
        </w:rPr>
        <w:t>（如有）</w:t>
      </w:r>
    </w:p>
    <w:p>
      <w:pPr>
        <w:keepNext w:val="0"/>
        <w:keepLines w:val="0"/>
        <w:pageBreakBefore w:val="0"/>
        <w:widowControl w:val="0"/>
        <w:kinsoku/>
        <w:wordWrap/>
        <w:overflowPunct/>
        <w:topLinePunct w:val="0"/>
        <w:autoSpaceDE w:val="0"/>
        <w:autoSpaceDN w:val="0"/>
        <w:bidi w:val="0"/>
        <w:adjustRightInd w:val="0"/>
        <w:snapToGrid/>
        <w:spacing w:after="157" w:afterLines="50" w:line="400" w:lineRule="exact"/>
        <w:ind w:right="0" w:firstLine="0" w:firstLineChars="0"/>
        <w:jc w:val="left"/>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color w:val="auto"/>
          <w:sz w:val="21"/>
          <w:szCs w:val="21"/>
          <w:highlight w:val="none"/>
        </w:rPr>
        <w:t>项目名称</w:t>
      </w:r>
      <w:r>
        <w:rPr>
          <w:rFonts w:hint="eastAsia" w:ascii="宋体" w:hAnsi="宋体" w:eastAsia="宋体" w:cs="宋体"/>
          <w:b/>
          <w:color w:val="auto"/>
          <w:sz w:val="21"/>
          <w:szCs w:val="21"/>
          <w:highlight w:val="none"/>
          <w:lang w:eastAsia="zh-CN"/>
        </w:rPr>
        <w:t>：云浮市中等专业学校曲棍球场建设工程（监理）</w:t>
      </w:r>
    </w:p>
    <w:p>
      <w:pPr>
        <w:keepNext w:val="0"/>
        <w:keepLines w:val="0"/>
        <w:pageBreakBefore w:val="0"/>
        <w:widowControl w:val="0"/>
        <w:kinsoku/>
        <w:wordWrap/>
        <w:overflowPunct/>
        <w:topLinePunct w:val="0"/>
        <w:autoSpaceDE w:val="0"/>
        <w:autoSpaceDN w:val="0"/>
        <w:bidi w:val="0"/>
        <w:adjustRightInd w:val="0"/>
        <w:snapToGrid/>
        <w:spacing w:after="157" w:afterLines="50" w:line="400" w:lineRule="exact"/>
        <w:ind w:right="0" w:firstLine="0" w:firstLineChars="0"/>
        <w:jc w:val="left"/>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项目总监：</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3"/>
        <w:gridCol w:w="3215"/>
        <w:gridCol w:w="2890"/>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序号</w:t>
            </w:r>
          </w:p>
        </w:tc>
        <w:tc>
          <w:tcPr>
            <w:tcW w:w="321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项目名称</w:t>
            </w:r>
          </w:p>
        </w:tc>
        <w:tc>
          <w:tcPr>
            <w:tcW w:w="28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委托单位</w:t>
            </w:r>
          </w:p>
        </w:tc>
        <w:tc>
          <w:tcPr>
            <w:tcW w:w="18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eastAsia="zh-CN"/>
              </w:rPr>
            </w:pPr>
            <w:r>
              <w:rPr>
                <w:rFonts w:hint="eastAsia" w:ascii="宋体" w:hAnsi="宋体" w:eastAsia="宋体" w:cs="宋体"/>
                <w:b/>
                <w:bCs/>
                <w:color w:val="auto"/>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1</w:t>
            </w:r>
          </w:p>
        </w:tc>
        <w:tc>
          <w:tcPr>
            <w:tcW w:w="321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28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18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2</w:t>
            </w:r>
          </w:p>
        </w:tc>
        <w:tc>
          <w:tcPr>
            <w:tcW w:w="321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28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18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3</w:t>
            </w:r>
          </w:p>
        </w:tc>
        <w:tc>
          <w:tcPr>
            <w:tcW w:w="321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28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18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09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lang w:val="en-US" w:eastAsia="zh-CN"/>
              </w:rPr>
            </w:pPr>
            <w:r>
              <w:rPr>
                <w:rFonts w:hint="eastAsia" w:ascii="宋体" w:hAnsi="宋体" w:eastAsia="宋体" w:cs="宋体"/>
                <w:b/>
                <w:bCs/>
                <w:color w:val="auto"/>
                <w:sz w:val="21"/>
                <w:szCs w:val="21"/>
                <w:highlight w:val="none"/>
                <w:vertAlign w:val="baseline"/>
                <w:lang w:val="en-US" w:eastAsia="zh-CN"/>
              </w:rPr>
              <w:t>…</w:t>
            </w:r>
          </w:p>
        </w:tc>
        <w:tc>
          <w:tcPr>
            <w:tcW w:w="321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28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c>
          <w:tcPr>
            <w:tcW w:w="186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right="0"/>
              <w:jc w:val="center"/>
              <w:textAlignment w:val="auto"/>
              <w:outlineLvl w:val="9"/>
              <w:rPr>
                <w:rFonts w:hint="eastAsia" w:ascii="宋体" w:hAnsi="宋体" w:eastAsia="宋体" w:cs="宋体"/>
                <w:b/>
                <w:bCs/>
                <w:color w:val="auto"/>
                <w:sz w:val="21"/>
                <w:szCs w:val="21"/>
                <w:highlight w:val="none"/>
                <w:vertAlign w:val="baseline"/>
              </w:rPr>
            </w:pPr>
          </w:p>
        </w:tc>
      </w:tr>
    </w:tbl>
    <w:p>
      <w:pPr>
        <w:autoSpaceDE w:val="0"/>
        <w:autoSpaceDN w:val="0"/>
        <w:adjustRightInd w:val="0"/>
        <w:spacing w:beforeLines="0" w:afterLines="0" w:line="480" w:lineRule="auto"/>
        <w:ind w:left="2730" w:leftChars="1300"/>
        <w:rPr>
          <w:rFonts w:hint="eastAsia" w:ascii="宋体" w:hAnsi="宋体" w:eastAsia="宋体" w:cs="宋体"/>
          <w:color w:val="auto"/>
          <w:sz w:val="21"/>
          <w:szCs w:val="21"/>
          <w:highlight w:val="none"/>
        </w:rPr>
      </w:pPr>
    </w:p>
    <w:p>
      <w:pPr>
        <w:autoSpaceDE w:val="0"/>
        <w:autoSpaceDN w:val="0"/>
        <w:adjustRightInd w:val="0"/>
        <w:spacing w:beforeLines="0" w:afterLines="0" w:line="48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（盖公章）</w:t>
      </w:r>
    </w:p>
    <w:p>
      <w:pPr>
        <w:autoSpaceDE w:val="0"/>
        <w:autoSpaceDN w:val="0"/>
        <w:adjustRightInd w:val="0"/>
        <w:spacing w:beforeLines="0" w:afterLines="0" w:line="48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autoSpaceDE w:val="0"/>
        <w:autoSpaceDN w:val="0"/>
        <w:adjustRightInd w:val="0"/>
        <w:spacing w:beforeLines="0" w:afterLines="0" w:line="480" w:lineRule="auto"/>
        <w:ind w:left="2730" w:leftChars="13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val="0"/>
        <w:autoSpaceDN w:val="0"/>
        <w:bidi w:val="0"/>
        <w:adjustRightInd w:val="0"/>
        <w:snapToGrid/>
        <w:spacing w:line="400" w:lineRule="exact"/>
        <w:ind w:right="0" w:firstLine="0" w:firstLineChars="0"/>
        <w:jc w:val="center"/>
        <w:textAlignment w:val="auto"/>
        <w:outlineLvl w:val="9"/>
        <w:rPr>
          <w:rFonts w:hint="eastAsia" w:ascii="宋体" w:hAnsi="宋体" w:eastAsia="宋体" w:cs="宋体"/>
          <w:b/>
          <w:bCs/>
          <w:color w:val="auto"/>
          <w:sz w:val="21"/>
          <w:szCs w:val="21"/>
          <w:highlight w:val="none"/>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p>
    <w:p>
      <w:pPr>
        <w:pStyle w:val="3"/>
        <w:bidi w:val="0"/>
        <w:jc w:val="center"/>
        <w:outlineLvl w:val="1"/>
        <w:rPr>
          <w:rFonts w:hint="eastAsia" w:ascii="宋体" w:hAnsi="宋体" w:eastAsia="宋体" w:cs="宋体"/>
          <w:color w:val="auto"/>
          <w:sz w:val="36"/>
          <w:szCs w:val="36"/>
          <w:highlight w:val="none"/>
          <w:lang w:val="en-US" w:eastAsia="zh-CN"/>
        </w:rPr>
      </w:pPr>
      <w:bookmarkStart w:id="84" w:name="_Toc31585"/>
      <w:bookmarkStart w:id="85" w:name="_Toc27430"/>
      <w:bookmarkStart w:id="86" w:name="_Toc7773"/>
      <w:bookmarkStart w:id="87" w:name="_Toc17730"/>
      <w:r>
        <w:rPr>
          <w:rFonts w:hint="eastAsia" w:ascii="宋体" w:hAnsi="宋体" w:eastAsia="宋体" w:cs="宋体"/>
          <w:color w:val="auto"/>
          <w:sz w:val="36"/>
          <w:szCs w:val="36"/>
          <w:highlight w:val="none"/>
          <w:lang w:val="en-US" w:eastAsia="zh-CN"/>
        </w:rPr>
        <w:t>八、拟派本项目的总监理工程师确认书</w:t>
      </w:r>
      <w:bookmarkEnd w:id="45"/>
      <w:bookmarkEnd w:id="81"/>
      <w:bookmarkEnd w:id="82"/>
      <w:bookmarkEnd w:id="83"/>
      <w:bookmarkEnd w:id="84"/>
      <w:bookmarkEnd w:id="85"/>
      <w:bookmarkEnd w:id="86"/>
      <w:bookmarkEnd w:id="87"/>
    </w:p>
    <w:p>
      <w:pPr>
        <w:spacing w:line="360" w:lineRule="auto"/>
        <w:rPr>
          <w:rFonts w:hint="eastAsia" w:ascii="宋体" w:hAnsi="宋体" w:eastAsia="宋体" w:cs="宋体"/>
          <w:b/>
          <w:color w:val="auto"/>
          <w:sz w:val="24"/>
          <w:szCs w:val="24"/>
          <w:highlight w:val="none"/>
        </w:rPr>
      </w:pPr>
    </w:p>
    <w:p>
      <w:pPr>
        <w:keepNext w:val="0"/>
        <w:keepLines w:val="0"/>
        <w:pageBreakBefore w:val="0"/>
        <w:widowControl/>
        <w:suppressLineNumbers w:val="0"/>
        <w:kinsoku/>
        <w:wordWrap/>
        <w:overflowPunct/>
        <w:topLinePunct w:val="0"/>
        <w:autoSpaceDE/>
        <w:autoSpaceDN/>
        <w:bidi w:val="0"/>
        <w:adjustRightInd/>
        <w:snapToGrid/>
        <w:spacing w:line="480" w:lineRule="auto"/>
        <w:ind w:firstLine="420" w:firstLineChars="200"/>
        <w:jc w:val="left"/>
        <w:textAlignment w:val="auto"/>
        <w:outlineLvl w:val="9"/>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本人姓名</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性别</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身份证证号</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注册专业</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注册证号</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eastAsia="zh-CN"/>
        </w:rPr>
        <w:t>，拟派</w:t>
      </w:r>
      <w:r>
        <w:rPr>
          <w:rFonts w:hint="eastAsia" w:ascii="宋体" w:hAnsi="宋体" w:eastAsia="宋体" w:cs="宋体"/>
          <w:b w:val="0"/>
          <w:bCs w:val="0"/>
          <w:color w:val="auto"/>
          <w:kern w:val="21"/>
          <w:sz w:val="21"/>
          <w:szCs w:val="21"/>
          <w:highlight w:val="none"/>
          <w:lang w:eastAsia="zh-CN"/>
        </w:rPr>
        <w:t>为</w:t>
      </w:r>
      <w:r>
        <w:rPr>
          <w:rFonts w:hint="eastAsia" w:ascii="宋体" w:hAnsi="宋体" w:eastAsia="宋体" w:cs="宋体"/>
          <w:b w:val="0"/>
          <w:bCs w:val="0"/>
          <w:color w:val="auto"/>
          <w:kern w:val="21"/>
          <w:sz w:val="21"/>
          <w:szCs w:val="21"/>
          <w:highlight w:val="none"/>
          <w:u w:val="single"/>
          <w:lang w:eastAsia="zh-CN"/>
        </w:rPr>
        <w:t>云浮市中等专业学校曲棍球场建设工程（监理）</w:t>
      </w:r>
      <w:r>
        <w:rPr>
          <w:rFonts w:hint="eastAsia" w:ascii="宋体" w:hAnsi="宋体" w:eastAsia="宋体" w:cs="宋体"/>
          <w:b w:val="0"/>
          <w:bCs w:val="0"/>
          <w:color w:val="auto"/>
          <w:kern w:val="21"/>
          <w:sz w:val="21"/>
          <w:szCs w:val="21"/>
          <w:highlight w:val="none"/>
          <w:lang w:eastAsia="zh-CN"/>
        </w:rPr>
        <w:t>的</w:t>
      </w:r>
      <w:r>
        <w:rPr>
          <w:rFonts w:hint="eastAsia" w:ascii="宋体" w:hAnsi="宋体" w:eastAsia="宋体" w:cs="宋体"/>
          <w:color w:val="auto"/>
          <w:kern w:val="21"/>
          <w:sz w:val="21"/>
          <w:szCs w:val="21"/>
          <w:highlight w:val="none"/>
          <w:lang w:eastAsia="zh-CN"/>
        </w:rPr>
        <w:t>总监理工程师，</w:t>
      </w:r>
      <w:r>
        <w:rPr>
          <w:rFonts w:hint="eastAsia" w:ascii="宋体" w:hAnsi="宋体" w:eastAsia="宋体" w:cs="宋体"/>
          <w:color w:val="auto"/>
          <w:kern w:val="21"/>
          <w:sz w:val="21"/>
          <w:szCs w:val="21"/>
          <w:highlight w:val="none"/>
          <w:lang w:val="en-US" w:eastAsia="zh-CN"/>
        </w:rPr>
        <w:t>符合本项目招标文件要求的资格</w:t>
      </w:r>
      <w:bookmarkStart w:id="88" w:name="_Toc23296"/>
      <w:r>
        <w:rPr>
          <w:rFonts w:hint="eastAsia" w:ascii="宋体" w:hAnsi="宋体" w:eastAsia="宋体" w:cs="宋体"/>
          <w:color w:val="auto"/>
          <w:kern w:val="21"/>
          <w:sz w:val="21"/>
          <w:szCs w:val="21"/>
          <w:highlight w:val="none"/>
          <w:lang w:val="en-US" w:eastAsia="zh-CN"/>
        </w:rPr>
        <w:t>要求。</w:t>
      </w:r>
      <w:bookmarkEnd w:id="88"/>
    </w:p>
    <w:p>
      <w:pPr>
        <w:keepNext w:val="0"/>
        <w:keepLines w:val="0"/>
        <w:pageBreakBefore w:val="0"/>
        <w:widowControl w:val="0"/>
        <w:kinsoku/>
        <w:wordWrap/>
        <w:overflowPunct/>
        <w:topLinePunct w:val="0"/>
        <w:autoSpaceDE/>
        <w:autoSpaceDN/>
        <w:bidi w:val="0"/>
        <w:adjustRightInd/>
        <w:snapToGrid/>
        <w:spacing w:line="360" w:lineRule="auto"/>
        <w:ind w:firstLine="210" w:firstLineChars="10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overflowPunct/>
        <w:topLinePunct w:val="0"/>
        <w:autoSpaceDE/>
        <w:autoSpaceDN/>
        <w:bidi w:val="0"/>
        <w:adjustRightInd/>
        <w:snapToGrid/>
        <w:spacing w:line="360" w:lineRule="auto"/>
        <w:ind w:firstLine="210" w:firstLineChars="10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overflowPunct/>
        <w:topLinePunct w:val="0"/>
        <w:autoSpaceDE/>
        <w:autoSpaceDN/>
        <w:bidi w:val="0"/>
        <w:adjustRightInd/>
        <w:snapToGrid/>
        <w:spacing w:line="360" w:lineRule="auto"/>
        <w:ind w:firstLine="210" w:firstLineChars="100"/>
        <w:textAlignment w:val="auto"/>
        <w:outlineLvl w:val="9"/>
        <w:rPr>
          <w:rFonts w:hint="eastAsia" w:ascii="宋体" w:hAnsi="宋体" w:eastAsia="宋体" w:cs="宋体"/>
          <w:bCs/>
          <w:color w:val="auto"/>
          <w:sz w:val="21"/>
          <w:szCs w:val="21"/>
          <w:highlight w:val="none"/>
        </w:rPr>
      </w:pPr>
    </w:p>
    <w:p>
      <w:pPr>
        <w:keepNext w:val="0"/>
        <w:keepLines w:val="0"/>
        <w:pageBreakBefore w:val="0"/>
        <w:widowControl w:val="0"/>
        <w:kinsoku/>
        <w:wordWrap w:val="0"/>
        <w:overflowPunct/>
        <w:topLinePunct w:val="0"/>
        <w:autoSpaceDE/>
        <w:autoSpaceDN/>
        <w:bidi w:val="0"/>
        <w:adjustRightInd/>
        <w:snapToGrid/>
        <w:spacing w:line="480" w:lineRule="auto"/>
        <w:ind w:left="3150" w:leftChars="1500"/>
        <w:jc w:val="left"/>
        <w:textAlignment w:val="auto"/>
        <w:outlineLvl w:val="9"/>
        <w:rPr>
          <w:rFonts w:hint="eastAsia" w:ascii="宋体" w:hAnsi="宋体" w:eastAsia="宋体" w:cs="宋体"/>
          <w:color w:val="auto"/>
          <w:sz w:val="21"/>
          <w:szCs w:val="21"/>
          <w:highlight w:val="none"/>
        </w:rPr>
      </w:pPr>
      <w:bookmarkStart w:id="89" w:name="_Toc16686"/>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w:t>
      </w:r>
      <w:r>
        <w:rPr>
          <w:rFonts w:hint="eastAsia" w:ascii="宋体" w:hAnsi="宋体" w:eastAsia="宋体" w:cs="宋体"/>
          <w:color w:val="auto"/>
          <w:sz w:val="21"/>
          <w:szCs w:val="21"/>
          <w:highlight w:val="none"/>
          <w:lang w:eastAsia="zh-CN"/>
        </w:rPr>
        <w:t>公</w:t>
      </w:r>
      <w:r>
        <w:rPr>
          <w:rFonts w:hint="eastAsia" w:ascii="宋体" w:hAnsi="宋体" w:eastAsia="宋体" w:cs="宋体"/>
          <w:color w:val="auto"/>
          <w:sz w:val="21"/>
          <w:szCs w:val="21"/>
          <w:highlight w:val="none"/>
        </w:rPr>
        <w:t>章）</w:t>
      </w:r>
      <w:bookmarkEnd w:id="89"/>
    </w:p>
    <w:p>
      <w:pPr>
        <w:keepNext w:val="0"/>
        <w:keepLines w:val="0"/>
        <w:pageBreakBefore w:val="0"/>
        <w:widowControl w:val="0"/>
        <w:kinsoku/>
        <w:wordWrap w:val="0"/>
        <w:overflowPunct/>
        <w:topLinePunct w:val="0"/>
        <w:autoSpaceDE/>
        <w:autoSpaceDN/>
        <w:bidi w:val="0"/>
        <w:adjustRightInd/>
        <w:snapToGrid/>
        <w:spacing w:line="480" w:lineRule="auto"/>
        <w:ind w:left="3150" w:leftChars="1500"/>
        <w:jc w:val="left"/>
        <w:textAlignment w:val="auto"/>
        <w:outlineLvl w:val="9"/>
        <w:rPr>
          <w:rFonts w:hint="eastAsia" w:ascii="宋体" w:hAnsi="宋体" w:eastAsia="宋体" w:cs="宋体"/>
          <w:color w:val="auto"/>
          <w:sz w:val="21"/>
          <w:szCs w:val="21"/>
          <w:highlight w:val="none"/>
          <w:lang w:val="en-US" w:eastAsia="zh-CN"/>
        </w:rPr>
      </w:pPr>
      <w:bookmarkStart w:id="90" w:name="_Toc13318"/>
      <w:r>
        <w:rPr>
          <w:rFonts w:hint="eastAsia" w:ascii="宋体" w:hAnsi="宋体" w:eastAsia="宋体" w:cs="宋体"/>
          <w:color w:val="auto"/>
          <w:sz w:val="21"/>
          <w:szCs w:val="21"/>
          <w:highlight w:val="none"/>
          <w:lang w:val="en-US" w:eastAsia="zh-CN"/>
        </w:rPr>
        <w:t>总监理工程师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（签字）</w:t>
      </w:r>
      <w:bookmarkEnd w:id="90"/>
    </w:p>
    <w:p>
      <w:pPr>
        <w:keepNext w:val="0"/>
        <w:keepLines w:val="0"/>
        <w:pageBreakBefore w:val="0"/>
        <w:widowControl w:val="0"/>
        <w:kinsoku/>
        <w:wordWrap w:val="0"/>
        <w:overflowPunct/>
        <w:topLinePunct w:val="0"/>
        <w:autoSpaceDE/>
        <w:autoSpaceDN/>
        <w:bidi w:val="0"/>
        <w:adjustRightInd/>
        <w:snapToGrid/>
        <w:spacing w:line="480" w:lineRule="auto"/>
        <w:ind w:left="3150" w:leftChars="1500"/>
        <w:jc w:val="left"/>
        <w:textAlignment w:val="auto"/>
        <w:outlineLvl w:val="9"/>
        <w:rPr>
          <w:rFonts w:hint="eastAsia" w:ascii="宋体" w:hAnsi="宋体" w:eastAsia="宋体" w:cs="宋体"/>
          <w:color w:val="auto"/>
          <w:sz w:val="21"/>
          <w:szCs w:val="21"/>
          <w:highlight w:val="none"/>
          <w:lang w:val="en-US" w:eastAsia="zh-CN"/>
        </w:rPr>
      </w:pPr>
      <w:bookmarkStart w:id="91" w:name="_Toc22853"/>
      <w:r>
        <w:rPr>
          <w:rFonts w:hint="eastAsia" w:ascii="宋体" w:hAnsi="宋体" w:eastAsia="宋体" w:cs="宋体"/>
          <w:color w:val="auto"/>
          <w:sz w:val="21"/>
          <w:szCs w:val="21"/>
          <w:highlight w:val="none"/>
          <w:lang w:eastAsia="zh-CN"/>
        </w:rPr>
        <w:t>日期：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lang w:val="en-US" w:eastAsia="zh-CN"/>
        </w:rPr>
        <w:t>日</w:t>
      </w:r>
      <w:bookmarkEnd w:id="91"/>
    </w:p>
    <w:bookmarkEnd w:id="46"/>
    <w:p>
      <w:pPr>
        <w:keepNext w:val="0"/>
        <w:keepLines w:val="0"/>
        <w:pageBreakBefore w:val="0"/>
        <w:widowControl w:val="0"/>
        <w:kinsoku/>
        <w:wordWrap/>
        <w:overflowPunct/>
        <w:topLinePunct w:val="0"/>
        <w:autoSpaceDE/>
        <w:autoSpaceDN/>
        <w:bidi w:val="0"/>
        <w:adjustRightInd/>
        <w:snapToGrid/>
        <w:spacing w:beforeLines="0" w:afterLines="0" w:line="560" w:lineRule="exact"/>
        <w:jc w:val="left"/>
        <w:textAlignment w:val="auto"/>
        <w:outlineLvl w:val="1"/>
        <w:rPr>
          <w:rFonts w:hint="eastAsia" w:ascii="宋体" w:hAnsi="宋体" w:eastAsia="宋体" w:cs="宋体"/>
          <w:color w:val="auto"/>
          <w:sz w:val="21"/>
          <w:szCs w:val="21"/>
          <w:highlight w:val="none"/>
        </w:rPr>
      </w:pPr>
      <w:bookmarkStart w:id="92" w:name="_Toc10319"/>
      <w:bookmarkStart w:id="93" w:name="_Toc457478145"/>
      <w:bookmarkStart w:id="94" w:name="_Toc418385297"/>
      <w:bookmarkStart w:id="95" w:name="_Toc457460816"/>
      <w:bookmarkStart w:id="96" w:name="_Toc411736331"/>
      <w:bookmarkStart w:id="97" w:name="_Toc411736607"/>
      <w:bookmarkStart w:id="98" w:name="_Toc457478259"/>
      <w:bookmarkStart w:id="99" w:name="_Toc457460705"/>
      <w:bookmarkStart w:id="100" w:name="_Toc457460571"/>
      <w:bookmarkStart w:id="101" w:name="_Toc410559518"/>
      <w:bookmarkStart w:id="102" w:name="_Toc418385298"/>
      <w:bookmarkStart w:id="103" w:name="_Toc457460706"/>
      <w:bookmarkStart w:id="104" w:name="_Toc457460572"/>
      <w:bookmarkStart w:id="105" w:name="_Toc457478260"/>
      <w:bookmarkStart w:id="106" w:name="_Toc411736332"/>
      <w:bookmarkStart w:id="107" w:name="_Toc411736608"/>
      <w:bookmarkStart w:id="108" w:name="_Toc457478146"/>
      <w:bookmarkStart w:id="109" w:name="_Toc457460817"/>
    </w:p>
    <w:p>
      <w:pPr>
        <w:pStyle w:val="4"/>
        <w:spacing w:before="65" w:line="227" w:lineRule="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pacing w:val="9"/>
          <w:sz w:val="21"/>
          <w:szCs w:val="21"/>
          <w:highlight w:val="none"/>
        </w:rPr>
        <w:t>注：后附总监理工程师身份证</w:t>
      </w:r>
      <w:r>
        <w:rPr>
          <w:rFonts w:hint="eastAsia" w:ascii="宋体" w:hAnsi="宋体" w:eastAsia="宋体" w:cs="宋体"/>
          <w:b/>
          <w:bCs/>
          <w:color w:val="auto"/>
          <w:spacing w:val="9"/>
          <w:sz w:val="21"/>
          <w:szCs w:val="21"/>
          <w:highlight w:val="none"/>
          <w:lang w:eastAsia="zh-CN"/>
        </w:rPr>
        <w:t>并加盖公章。</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1"/>
        <w:rPr>
          <w:rFonts w:hint="eastAsia" w:ascii="宋体" w:hAnsi="宋体" w:eastAsia="宋体" w:cs="宋体"/>
          <w:b/>
          <w:color w:val="auto"/>
          <w:sz w:val="32"/>
          <w:szCs w:val="32"/>
          <w:highlight w:val="none"/>
        </w:rPr>
      </w:pPr>
      <w:r>
        <w:rPr>
          <w:rFonts w:hint="eastAsia" w:ascii="宋体" w:hAnsi="宋体" w:eastAsia="宋体" w:cs="宋体"/>
          <w:color w:val="auto"/>
          <w:highlight w:val="none"/>
        </w:rPr>
        <w:br w:type="page"/>
      </w:r>
      <w:bookmarkStart w:id="110" w:name="_Toc17137"/>
      <w:bookmarkStart w:id="111" w:name="_Toc24484"/>
      <w:bookmarkStart w:id="112" w:name="_Toc22569"/>
      <w:bookmarkStart w:id="113" w:name="_Toc23377"/>
      <w:bookmarkStart w:id="114" w:name="_Toc26209"/>
      <w:r>
        <w:rPr>
          <w:rFonts w:hint="eastAsia" w:ascii="宋体" w:hAnsi="宋体" w:eastAsia="宋体" w:cs="宋体"/>
          <w:b/>
          <w:color w:val="auto"/>
          <w:kern w:val="0"/>
          <w:sz w:val="36"/>
          <w:szCs w:val="36"/>
          <w:highlight w:val="none"/>
          <w:lang w:val="en-US" w:eastAsia="zh-CN" w:bidi="ar-SA"/>
        </w:rPr>
        <w:t>九、投标人承诺书</w:t>
      </w:r>
      <w:bookmarkEnd w:id="110"/>
      <w:bookmarkEnd w:id="111"/>
    </w:p>
    <w:p>
      <w:pPr>
        <w:spacing w:beforeLines="0" w:afterLines="0" w:line="560" w:lineRule="exact"/>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u w:val="single"/>
          <w:lang w:eastAsia="zh-CN"/>
        </w:rPr>
        <w:t>云浮市政府投资建设项目代建服务中心</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lang w:eastAsia="zh-CN"/>
        </w:rPr>
      </w:pPr>
      <w:r>
        <w:rPr>
          <w:rFonts w:hint="eastAsia" w:ascii="宋体" w:hAnsi="宋体" w:eastAsia="宋体" w:cs="宋体"/>
          <w:color w:val="auto"/>
          <w:kern w:val="21"/>
          <w:sz w:val="21"/>
          <w:szCs w:val="21"/>
          <w:highlight w:val="none"/>
        </w:rPr>
        <w:t>我公司作为拟建的</w:t>
      </w:r>
      <w:r>
        <w:rPr>
          <w:rFonts w:hint="eastAsia" w:ascii="宋体" w:hAnsi="宋体" w:eastAsia="宋体" w:cs="宋体"/>
          <w:b/>
          <w:color w:val="auto"/>
          <w:kern w:val="21"/>
          <w:sz w:val="21"/>
          <w:szCs w:val="21"/>
          <w:highlight w:val="none"/>
          <w:u w:val="single"/>
          <w:lang w:eastAsia="zh-CN"/>
        </w:rPr>
        <w:t xml:space="preserve"> 云浮市中等专业学校曲棍球场建设工程</w:t>
      </w:r>
      <w:r>
        <w:rPr>
          <w:rFonts w:hint="eastAsia" w:ascii="宋体" w:hAnsi="宋体" w:eastAsia="宋体" w:cs="宋体"/>
          <w:color w:val="auto"/>
          <w:kern w:val="21"/>
          <w:sz w:val="21"/>
          <w:szCs w:val="21"/>
          <w:highlight w:val="none"/>
        </w:rPr>
        <w:t>监理招标投标活动的投标人</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郑重作出以下承诺</w:t>
      </w:r>
      <w:r>
        <w:rPr>
          <w:rFonts w:hint="eastAsia" w:ascii="宋体" w:hAnsi="宋体" w:eastAsia="宋体" w:cs="宋体"/>
          <w:color w:val="auto"/>
          <w:kern w:val="21"/>
          <w:sz w:val="21"/>
          <w:szCs w:val="21"/>
          <w:highlight w:val="none"/>
          <w:lang w:eastAsia="zh-CN"/>
        </w:rPr>
        <w:t>：</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一、在本次招标投标活动中提供的证明材料</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包括但不限于营业执照、资质、业绩、获奖、人员、财务、社保、纳税、各类证书等</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都是真实、有效的。</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二、同意你方对我司在本次招标投标活动中提供的证明材料</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包括但不限于营业执照、资质、业绩、获奖、人员、财务、社保、纳税、各类证书等有关平台进行向社会公开</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接受社会监督。</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三、基本信息</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1、承诺人类别</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法人</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rPr>
        <w:t>2、承诺人代码</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b/>
          <w:bCs/>
          <w:color w:val="auto"/>
          <w:kern w:val="21"/>
          <w:sz w:val="21"/>
          <w:szCs w:val="21"/>
          <w:highlight w:val="none"/>
          <w:u w:val="single"/>
        </w:rPr>
        <w:t>（统一社会信用代码）</w:t>
      </w:r>
      <w:r>
        <w:rPr>
          <w:rFonts w:hint="eastAsia" w:ascii="宋体" w:hAnsi="宋体" w:eastAsia="宋体" w:cs="宋体"/>
          <w:b/>
          <w:bCs/>
          <w:color w:val="auto"/>
          <w:kern w:val="21"/>
          <w:sz w:val="21"/>
          <w:szCs w:val="21"/>
          <w:highlight w:val="none"/>
          <w:u w:val="single"/>
          <w:lang w:val="en-US" w:eastAsia="zh-CN"/>
        </w:rPr>
        <w:t xml:space="preserve">    </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四、承诺类型</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主动型</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五、承诺事由</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参加拟建的</w:t>
      </w:r>
      <w:r>
        <w:rPr>
          <w:rFonts w:hint="eastAsia" w:ascii="宋体" w:hAnsi="宋体" w:eastAsia="宋体" w:cs="宋体"/>
          <w:b/>
          <w:color w:val="auto"/>
          <w:kern w:val="21"/>
          <w:sz w:val="21"/>
          <w:szCs w:val="21"/>
          <w:highlight w:val="none"/>
          <w:u w:val="single"/>
          <w:lang w:eastAsia="zh-CN"/>
        </w:rPr>
        <w:t>云浮市中等专业学校曲棍球场建设工程（监理）</w:t>
      </w:r>
      <w:r>
        <w:rPr>
          <w:rFonts w:hint="eastAsia" w:ascii="宋体" w:hAnsi="宋体" w:eastAsia="宋体" w:cs="宋体"/>
          <w:color w:val="auto"/>
          <w:kern w:val="21"/>
          <w:sz w:val="21"/>
          <w:szCs w:val="21"/>
          <w:highlight w:val="none"/>
        </w:rPr>
        <w:t>招标投标活动。</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六、承诺有效期</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同投标有效期。</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七、公开类型</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向社会公开。</w:t>
      </w:r>
    </w:p>
    <w:p>
      <w:pPr>
        <w:adjustRightInd w:val="0"/>
        <w:snapToGrid w:val="0"/>
        <w:spacing w:beforeLines="0" w:afterLines="0" w:line="56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如本公司违反上述承诺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由此带来的一切法律责任由我方承担。</w:t>
      </w:r>
    </w:p>
    <w:p>
      <w:pPr>
        <w:spacing w:beforeLines="0" w:afterLines="0"/>
        <w:rPr>
          <w:rFonts w:hint="eastAsia" w:ascii="宋体" w:hAnsi="宋体" w:eastAsia="宋体" w:cs="宋体"/>
          <w:color w:val="auto"/>
          <w:sz w:val="21"/>
          <w:szCs w:val="21"/>
          <w:highlight w:val="none"/>
        </w:rPr>
      </w:pPr>
    </w:p>
    <w:p>
      <w:pPr>
        <w:wordWrap w:val="0"/>
        <w:spacing w:beforeLines="0" w:afterLines="0" w:line="480" w:lineRule="auto"/>
        <w:ind w:left="2520" w:leftChars="1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wordWrap w:val="0"/>
        <w:spacing w:beforeLines="0" w:afterLines="0" w:line="480" w:lineRule="auto"/>
        <w:ind w:left="2520" w:leftChars="1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w:t>
      </w:r>
      <w:r>
        <w:rPr>
          <w:rFonts w:hint="eastAsia" w:ascii="宋体" w:hAnsi="宋体" w:eastAsia="宋体" w:cs="宋体"/>
          <w:color w:val="auto"/>
          <w:sz w:val="21"/>
          <w:szCs w:val="21"/>
          <w:highlight w:val="none"/>
          <w:lang w:eastAsia="zh-CN"/>
        </w:rPr>
        <w:t>授权代理人：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spacing w:beforeLines="0" w:afterLines="0" w:line="480" w:lineRule="auto"/>
        <w:ind w:left="2520" w:leftChars="1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color w:val="auto"/>
          <w:sz w:val="21"/>
          <w:szCs w:val="21"/>
          <w:highlight w:val="none"/>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1"/>
        <w:rPr>
          <w:rFonts w:hint="eastAsia" w:ascii="宋体" w:hAnsi="宋体" w:eastAsia="宋体" w:cs="宋体"/>
          <w:b/>
          <w:color w:val="auto"/>
          <w:kern w:val="0"/>
          <w:sz w:val="36"/>
          <w:szCs w:val="36"/>
          <w:highlight w:val="none"/>
          <w:lang w:val="en-US" w:eastAsia="zh-CN" w:bidi="ar-SA"/>
        </w:rPr>
      </w:pPr>
      <w:bookmarkStart w:id="115" w:name="_Toc11844"/>
      <w:bookmarkStart w:id="116" w:name="_Toc21066"/>
      <w:r>
        <w:rPr>
          <w:rFonts w:hint="eastAsia" w:ascii="宋体" w:hAnsi="宋体" w:eastAsia="宋体" w:cs="宋体"/>
          <w:b/>
          <w:color w:val="auto"/>
          <w:kern w:val="0"/>
          <w:sz w:val="36"/>
          <w:szCs w:val="36"/>
          <w:highlight w:val="none"/>
          <w:lang w:val="en-US" w:eastAsia="zh-CN" w:bidi="ar-SA"/>
        </w:rPr>
        <w:t>十、缴纳招标代理服务费承诺书</w:t>
      </w:r>
      <w:bookmarkEnd w:id="115"/>
      <w:bookmarkEnd w:id="116"/>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ind w:firstLine="480" w:firstLineChars="200"/>
        <w:textAlignment w:val="auto"/>
        <w:rPr>
          <w:rFonts w:hint="eastAsia" w:ascii="宋体" w:hAnsi="宋体" w:eastAsia="宋体" w:cs="宋体"/>
          <w:color w:val="auto"/>
          <w:sz w:val="24"/>
          <w:szCs w:val="24"/>
          <w:highlight w:val="none"/>
        </w:rPr>
      </w:pPr>
    </w:p>
    <w:p>
      <w:pPr>
        <w:keepNext w:val="0"/>
        <w:keepLines w:val="0"/>
        <w:pageBreakBefore w:val="0"/>
        <w:widowControl w:val="0"/>
        <w:kinsoku/>
        <w:wordWrap/>
        <w:overflowPunct/>
        <w:topLinePunct w:val="0"/>
        <w:autoSpaceDE w:val="0"/>
        <w:autoSpaceDN w:val="0"/>
        <w:bidi w:val="0"/>
        <w:adjustRightInd w:val="0"/>
        <w:snapToGrid/>
        <w:spacing w:beforeLines="0" w:afterLines="0" w:line="360" w:lineRule="exac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u w:val="single"/>
          <w:lang w:eastAsia="zh-CN"/>
        </w:rPr>
        <w:t>广东同益达工程顾问有限公司</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lang w:eastAsia="zh-CN"/>
        </w:rPr>
      </w:pPr>
      <w:r>
        <w:rPr>
          <w:rFonts w:hint="eastAsia" w:ascii="宋体" w:hAnsi="宋体" w:eastAsia="宋体" w:cs="宋体"/>
          <w:color w:val="auto"/>
          <w:kern w:val="21"/>
          <w:sz w:val="21"/>
          <w:szCs w:val="21"/>
          <w:highlight w:val="none"/>
        </w:rPr>
        <w:t>我公司作为参与</w:t>
      </w:r>
      <w:r>
        <w:rPr>
          <w:rFonts w:hint="eastAsia" w:ascii="宋体" w:hAnsi="宋体" w:eastAsia="宋体" w:cs="宋体"/>
          <w:b/>
          <w:bCs/>
          <w:color w:val="auto"/>
          <w:kern w:val="21"/>
          <w:sz w:val="21"/>
          <w:szCs w:val="21"/>
          <w:highlight w:val="none"/>
          <w:u w:val="single"/>
          <w:lang w:eastAsia="zh-CN"/>
        </w:rPr>
        <w:t>云浮市中等专业学校曲棍球场建设工程（监理）</w:t>
      </w:r>
      <w:r>
        <w:rPr>
          <w:rFonts w:hint="eastAsia" w:ascii="宋体" w:hAnsi="宋体" w:eastAsia="宋体" w:cs="宋体"/>
          <w:color w:val="auto"/>
          <w:kern w:val="21"/>
          <w:sz w:val="21"/>
          <w:szCs w:val="21"/>
          <w:highlight w:val="none"/>
        </w:rPr>
        <w:t>招标投标活动的投标人</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郑重作出以下承诺</w:t>
      </w:r>
      <w:r>
        <w:rPr>
          <w:rFonts w:hint="eastAsia" w:ascii="宋体" w:hAnsi="宋体" w:eastAsia="宋体" w:cs="宋体"/>
          <w:color w:val="auto"/>
          <w:kern w:val="21"/>
          <w:sz w:val="21"/>
          <w:szCs w:val="21"/>
          <w:highlight w:val="none"/>
          <w:lang w:eastAsia="zh-CN"/>
        </w:rPr>
        <w:t>：</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如我</w:t>
      </w:r>
      <w:r>
        <w:rPr>
          <w:rFonts w:hint="eastAsia" w:ascii="宋体" w:hAnsi="宋体" w:eastAsia="宋体" w:cs="宋体"/>
          <w:color w:val="auto"/>
          <w:kern w:val="21"/>
          <w:sz w:val="21"/>
          <w:szCs w:val="21"/>
          <w:highlight w:val="none"/>
          <w:lang w:eastAsia="zh-CN"/>
        </w:rPr>
        <w:t>公司</w:t>
      </w:r>
      <w:r>
        <w:rPr>
          <w:rFonts w:hint="eastAsia" w:ascii="宋体" w:hAnsi="宋体" w:eastAsia="宋体" w:cs="宋体"/>
          <w:color w:val="auto"/>
          <w:kern w:val="21"/>
          <w:sz w:val="21"/>
          <w:szCs w:val="21"/>
          <w:highlight w:val="none"/>
        </w:rPr>
        <w:t>在贵公司组织的本次招标投标活动中成为中标人</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我</w:t>
      </w:r>
      <w:r>
        <w:rPr>
          <w:rFonts w:hint="eastAsia" w:ascii="宋体" w:hAnsi="宋体" w:eastAsia="宋体" w:cs="宋体"/>
          <w:color w:val="auto"/>
          <w:kern w:val="21"/>
          <w:sz w:val="21"/>
          <w:szCs w:val="21"/>
          <w:highlight w:val="none"/>
          <w:lang w:eastAsia="zh-CN"/>
        </w:rPr>
        <w:t>公司</w:t>
      </w:r>
      <w:r>
        <w:rPr>
          <w:rFonts w:hint="eastAsia" w:ascii="宋体" w:hAnsi="宋体" w:eastAsia="宋体" w:cs="宋体"/>
          <w:color w:val="auto"/>
          <w:kern w:val="21"/>
          <w:sz w:val="21"/>
          <w:szCs w:val="21"/>
          <w:highlight w:val="none"/>
        </w:rPr>
        <w:t>承诺在</w:t>
      </w:r>
      <w:r>
        <w:rPr>
          <w:rFonts w:hint="eastAsia" w:ascii="宋体" w:hAnsi="宋体" w:eastAsia="宋体" w:cs="宋体"/>
          <w:color w:val="auto"/>
          <w:kern w:val="21"/>
          <w:sz w:val="21"/>
          <w:szCs w:val="21"/>
          <w:highlight w:val="none"/>
          <w:lang w:val="zh-CN" w:eastAsia="zh-CN"/>
        </w:rPr>
        <w:t>发出《中标通知书》后</w:t>
      </w:r>
      <w:r>
        <w:rPr>
          <w:rFonts w:hint="eastAsia" w:ascii="宋体" w:hAnsi="宋体" w:eastAsia="宋体" w:cs="宋体"/>
          <w:color w:val="auto"/>
          <w:kern w:val="21"/>
          <w:sz w:val="21"/>
          <w:szCs w:val="21"/>
          <w:highlight w:val="none"/>
          <w:lang w:val="en-US" w:eastAsia="zh-CN"/>
        </w:rPr>
        <w:t>7天内</w:t>
      </w:r>
      <w:r>
        <w:rPr>
          <w:rFonts w:hint="eastAsia" w:ascii="宋体" w:hAnsi="宋体" w:eastAsia="宋体" w:cs="宋体"/>
          <w:color w:val="auto"/>
          <w:kern w:val="21"/>
          <w:sz w:val="21"/>
          <w:szCs w:val="21"/>
          <w:highlight w:val="none"/>
          <w:lang w:eastAsia="zh-CN"/>
        </w:rPr>
        <w:t>向贵公司一次性付清招标代理服务费</w:t>
      </w:r>
      <w:r>
        <w:rPr>
          <w:rFonts w:hint="eastAsia" w:ascii="宋体" w:hAnsi="宋体" w:eastAsia="宋体" w:cs="宋体"/>
          <w:color w:val="auto"/>
          <w:kern w:val="21"/>
          <w:sz w:val="21"/>
          <w:szCs w:val="21"/>
          <w:highlight w:val="none"/>
        </w:rPr>
        <w:t>。</w:t>
      </w:r>
    </w:p>
    <w:p>
      <w:pPr>
        <w:adjustRightInd w:val="0"/>
        <w:snapToGrid w:val="0"/>
        <w:spacing w:beforeLines="0" w:afterLines="0" w:line="560" w:lineRule="exact"/>
        <w:ind w:firstLine="420" w:firstLineChars="200"/>
        <w:rPr>
          <w:rFonts w:hint="eastAsia" w:ascii="宋体" w:hAnsi="宋体" w:eastAsia="宋体" w:cs="宋体"/>
          <w:color w:val="auto"/>
          <w:kern w:val="21"/>
          <w:sz w:val="21"/>
          <w:szCs w:val="21"/>
          <w:highlight w:val="none"/>
        </w:rPr>
      </w:pPr>
      <w:r>
        <w:rPr>
          <w:rFonts w:hint="eastAsia" w:ascii="宋体" w:hAnsi="宋体" w:eastAsia="宋体" w:cs="宋体"/>
          <w:color w:val="auto"/>
          <w:kern w:val="21"/>
          <w:sz w:val="21"/>
          <w:szCs w:val="21"/>
          <w:highlight w:val="none"/>
        </w:rPr>
        <w:t>如我公司违约</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愿凭招标代理机构开出的违约通知</w:t>
      </w:r>
      <w:r>
        <w:rPr>
          <w:rFonts w:hint="eastAsia" w:ascii="宋体" w:hAnsi="宋体" w:eastAsia="宋体" w:cs="宋体"/>
          <w:color w:val="auto"/>
          <w:kern w:val="21"/>
          <w:sz w:val="21"/>
          <w:szCs w:val="21"/>
          <w:highlight w:val="none"/>
          <w:lang w:eastAsia="zh-CN"/>
        </w:rPr>
        <w:t>，</w:t>
      </w:r>
      <w:r>
        <w:rPr>
          <w:rFonts w:hint="eastAsia" w:ascii="宋体" w:hAnsi="宋体" w:eastAsia="宋体" w:cs="宋体"/>
          <w:color w:val="auto"/>
          <w:kern w:val="21"/>
          <w:sz w:val="21"/>
          <w:szCs w:val="21"/>
          <w:highlight w:val="none"/>
        </w:rPr>
        <w:t>按上述承诺金额的200％在我</w:t>
      </w:r>
      <w:r>
        <w:rPr>
          <w:rFonts w:hint="eastAsia" w:ascii="宋体" w:hAnsi="宋体" w:eastAsia="宋体" w:cs="宋体"/>
          <w:color w:val="auto"/>
          <w:kern w:val="21"/>
          <w:sz w:val="21"/>
          <w:szCs w:val="21"/>
          <w:highlight w:val="none"/>
          <w:lang w:eastAsia="zh-CN"/>
        </w:rPr>
        <w:t>公司</w:t>
      </w:r>
      <w:r>
        <w:rPr>
          <w:rFonts w:hint="eastAsia" w:ascii="宋体" w:hAnsi="宋体" w:eastAsia="宋体" w:cs="宋体"/>
          <w:color w:val="auto"/>
          <w:kern w:val="21"/>
          <w:sz w:val="21"/>
          <w:szCs w:val="21"/>
          <w:highlight w:val="none"/>
        </w:rPr>
        <w:t>提交的投标保证金（保函）或本项目</w:t>
      </w:r>
      <w:r>
        <w:rPr>
          <w:rFonts w:hint="eastAsia" w:ascii="宋体" w:hAnsi="宋体" w:eastAsia="宋体" w:cs="宋体"/>
          <w:color w:val="auto"/>
          <w:kern w:val="21"/>
          <w:sz w:val="21"/>
          <w:szCs w:val="21"/>
          <w:highlight w:val="none"/>
          <w:lang w:eastAsia="zh-CN"/>
        </w:rPr>
        <w:t>监理</w:t>
      </w:r>
      <w:r>
        <w:rPr>
          <w:rFonts w:hint="eastAsia" w:ascii="宋体" w:hAnsi="宋体" w:eastAsia="宋体" w:cs="宋体"/>
          <w:color w:val="auto"/>
          <w:kern w:val="21"/>
          <w:sz w:val="21"/>
          <w:szCs w:val="21"/>
          <w:highlight w:val="none"/>
        </w:rPr>
        <w:t>合同的</w:t>
      </w:r>
      <w:r>
        <w:rPr>
          <w:rFonts w:hint="eastAsia" w:ascii="宋体" w:hAnsi="宋体" w:eastAsia="宋体" w:cs="宋体"/>
          <w:color w:val="auto"/>
          <w:kern w:val="21"/>
          <w:sz w:val="21"/>
          <w:szCs w:val="21"/>
          <w:highlight w:val="none"/>
          <w:lang w:eastAsia="zh-CN"/>
        </w:rPr>
        <w:t>监理</w:t>
      </w:r>
      <w:r>
        <w:rPr>
          <w:rFonts w:hint="eastAsia" w:ascii="宋体" w:hAnsi="宋体" w:eastAsia="宋体" w:cs="宋体"/>
          <w:color w:val="auto"/>
          <w:kern w:val="21"/>
          <w:sz w:val="21"/>
          <w:szCs w:val="21"/>
          <w:highlight w:val="none"/>
        </w:rPr>
        <w:t>费中扣付</w:t>
      </w:r>
      <w:r>
        <w:rPr>
          <w:rFonts w:hint="eastAsia" w:cs="宋体"/>
          <w:color w:val="auto"/>
          <w:kern w:val="21"/>
          <w:sz w:val="21"/>
          <w:szCs w:val="21"/>
          <w:highlight w:val="none"/>
          <w:lang w:eastAsia="zh-CN"/>
        </w:rPr>
        <w:t>，</w:t>
      </w:r>
      <w:r>
        <w:rPr>
          <w:rFonts w:hint="eastAsia" w:ascii="宋体" w:hAnsi="宋体" w:eastAsia="宋体" w:cs="宋体"/>
          <w:color w:val="auto"/>
          <w:kern w:val="21"/>
          <w:sz w:val="21"/>
          <w:szCs w:val="21"/>
          <w:highlight w:val="none"/>
        </w:rPr>
        <w:t>由此带来的一切法律责任由我方承担。</w:t>
      </w:r>
    </w:p>
    <w:p>
      <w:pPr>
        <w:adjustRightInd w:val="0"/>
        <w:snapToGrid w:val="0"/>
        <w:spacing w:beforeLines="0" w:afterLines="0" w:line="56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kern w:val="21"/>
          <w:sz w:val="21"/>
          <w:szCs w:val="21"/>
          <w:highlight w:val="none"/>
          <w:lang w:eastAsia="zh-CN"/>
        </w:rPr>
        <w:t>特此</w:t>
      </w:r>
      <w:r>
        <w:rPr>
          <w:rFonts w:hint="eastAsia" w:ascii="宋体" w:hAnsi="宋体" w:eastAsia="宋体" w:cs="宋体"/>
          <w:color w:val="auto"/>
          <w:kern w:val="21"/>
          <w:sz w:val="21"/>
          <w:szCs w:val="21"/>
          <w:highlight w:val="none"/>
        </w:rPr>
        <w:t>承诺</w:t>
      </w:r>
      <w:r>
        <w:rPr>
          <w:rFonts w:hint="eastAsia" w:ascii="宋体" w:hAnsi="宋体" w:eastAsia="宋体" w:cs="宋体"/>
          <w:color w:val="auto"/>
          <w:kern w:val="21"/>
          <w:sz w:val="21"/>
          <w:szCs w:val="21"/>
          <w:highlight w:val="none"/>
          <w:lang w:eastAsia="zh-CN"/>
        </w:rPr>
        <w:t>！</w:t>
      </w:r>
    </w:p>
    <w:p>
      <w:pPr>
        <w:spacing w:beforeLines="0" w:afterLines="0" w:line="480" w:lineRule="auto"/>
        <w:ind w:firstLine="2940" w:firstLineChars="1400"/>
        <w:rPr>
          <w:rFonts w:hint="eastAsia" w:ascii="宋体" w:hAnsi="宋体" w:eastAsia="宋体" w:cs="宋体"/>
          <w:color w:val="auto"/>
          <w:sz w:val="21"/>
          <w:szCs w:val="21"/>
          <w:highlight w:val="none"/>
        </w:rPr>
      </w:pPr>
    </w:p>
    <w:p>
      <w:pPr>
        <w:spacing w:beforeLines="0" w:afterLines="0" w:line="480" w:lineRule="auto"/>
        <w:ind w:firstLine="2940" w:firstLineChars="1400"/>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2310" w:firstLineChars="1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承诺人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盖</w:t>
      </w:r>
      <w:r>
        <w:rPr>
          <w:rFonts w:hint="eastAsia" w:ascii="宋体" w:hAnsi="宋体" w:eastAsia="宋体" w:cs="宋体"/>
          <w:color w:val="auto"/>
          <w:sz w:val="21"/>
          <w:szCs w:val="21"/>
          <w:highlight w:val="none"/>
        </w:rPr>
        <w:t>公章）</w:t>
      </w:r>
    </w:p>
    <w:p>
      <w:pPr>
        <w:keepNext w:val="0"/>
        <w:keepLines w:val="0"/>
        <w:pageBreakBefore w:val="0"/>
        <w:widowControl w:val="0"/>
        <w:kinsoku/>
        <w:wordWrap/>
        <w:overflowPunct/>
        <w:topLinePunct w:val="0"/>
        <w:autoSpaceDE/>
        <w:autoSpaceDN/>
        <w:bidi w:val="0"/>
        <w:adjustRightInd/>
        <w:snapToGrid/>
        <w:spacing w:line="480" w:lineRule="auto"/>
        <w:ind w:firstLine="2310" w:firstLineChars="1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pStyle w:val="2"/>
        <w:ind w:firstLine="2310" w:firstLineChars="1100"/>
        <w:rPr>
          <w:rFonts w:hint="eastAsia" w:ascii="宋体" w:hAnsi="宋体" w:eastAsia="宋体" w:cs="宋体"/>
          <w:color w:val="auto"/>
          <w:sz w:val="21"/>
          <w:szCs w:val="21"/>
          <w:highlight w:val="none"/>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pStyle w:val="4"/>
        <w:spacing w:before="100" w:line="225" w:lineRule="auto"/>
        <w:ind w:left="0"/>
        <w:jc w:val="center"/>
        <w:outlineLvl w:val="1"/>
        <w:rPr>
          <w:rFonts w:hint="eastAsia" w:ascii="宋体" w:hAnsi="宋体" w:eastAsia="宋体" w:cs="宋体"/>
          <w:b/>
          <w:color w:val="auto"/>
          <w:kern w:val="0"/>
          <w:sz w:val="36"/>
          <w:szCs w:val="36"/>
          <w:highlight w:val="none"/>
          <w:lang w:val="en-US" w:eastAsia="zh-CN" w:bidi="ar-SA"/>
        </w:rPr>
      </w:pPr>
      <w:bookmarkStart w:id="117" w:name="_Toc12049"/>
      <w:bookmarkStart w:id="118" w:name="_Toc25024"/>
      <w:r>
        <w:rPr>
          <w:rFonts w:hint="eastAsia" w:ascii="宋体" w:hAnsi="宋体" w:eastAsia="宋体" w:cs="宋体"/>
          <w:b/>
          <w:color w:val="auto"/>
          <w:kern w:val="0"/>
          <w:sz w:val="36"/>
          <w:szCs w:val="36"/>
          <w:highlight w:val="none"/>
          <w:lang w:val="en-US" w:eastAsia="zh-CN" w:bidi="ar-SA"/>
        </w:rPr>
        <w:t>十一、投标人声明</w:t>
      </w:r>
      <w:bookmarkEnd w:id="117"/>
      <w:bookmarkEnd w:id="118"/>
    </w:p>
    <w:p>
      <w:pPr>
        <w:spacing w:beforeLines="0" w:afterLines="0" w:line="560" w:lineRule="exact"/>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kern w:val="21"/>
          <w:sz w:val="21"/>
          <w:szCs w:val="21"/>
          <w:highlight w:val="none"/>
          <w:lang w:val="en-US" w:eastAsia="zh-CN"/>
        </w:rPr>
        <w:t>致：</w:t>
      </w:r>
      <w:r>
        <w:rPr>
          <w:rFonts w:hint="eastAsia" w:ascii="宋体" w:hAnsi="宋体" w:eastAsia="宋体" w:cs="宋体"/>
          <w:b/>
          <w:bCs/>
          <w:color w:val="auto"/>
          <w:sz w:val="21"/>
          <w:szCs w:val="21"/>
          <w:highlight w:val="none"/>
          <w:u w:val="single"/>
          <w:lang w:eastAsia="zh-CN"/>
        </w:rPr>
        <w:t>云浮市政府投资建设项目代建服务中心</w:t>
      </w:r>
    </w:p>
    <w:p>
      <w:pPr>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420" w:firstLineChars="200"/>
        <w:textAlignment w:val="auto"/>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lang w:val="en-US" w:eastAsia="zh-CN"/>
        </w:rPr>
        <w:t>我公司作为参与</w:t>
      </w:r>
      <w:r>
        <w:rPr>
          <w:rFonts w:hint="eastAsia" w:ascii="宋体" w:hAnsi="宋体" w:eastAsia="宋体" w:cs="宋体"/>
          <w:b/>
          <w:bCs/>
          <w:color w:val="auto"/>
          <w:kern w:val="21"/>
          <w:sz w:val="21"/>
          <w:szCs w:val="21"/>
          <w:highlight w:val="none"/>
          <w:u w:val="single"/>
          <w:lang w:eastAsia="zh-CN"/>
        </w:rPr>
        <w:t>云浮市中等专业学校曲棍球场建设工程（监理）</w:t>
      </w:r>
      <w:r>
        <w:rPr>
          <w:rFonts w:hint="eastAsia" w:ascii="宋体" w:hAnsi="宋体" w:eastAsia="宋体" w:cs="宋体"/>
          <w:color w:val="auto"/>
          <w:kern w:val="21"/>
          <w:sz w:val="21"/>
          <w:szCs w:val="21"/>
          <w:highlight w:val="none"/>
          <w:lang w:val="en-US" w:eastAsia="zh-CN"/>
        </w:rPr>
        <w:t>招标投标活动的投标人，郑重作出以下声明：</w:t>
      </w:r>
    </w:p>
    <w:p>
      <w:pPr>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420" w:firstLineChars="200"/>
        <w:textAlignment w:val="auto"/>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lang w:val="en-US" w:eastAsia="zh-CN"/>
        </w:rPr>
        <w:t>1、在本项目投标期间未被区级或以上建设行政主管部门明令取消、暂停、禁止参与投标且在处罚有效期内。</w:t>
      </w:r>
    </w:p>
    <w:p>
      <w:pPr>
        <w:keepNext w:val="0"/>
        <w:keepLines w:val="0"/>
        <w:pageBreakBefore w:val="0"/>
        <w:widowControl w:val="0"/>
        <w:kinsoku/>
        <w:wordWrap/>
        <w:overflowPunct/>
        <w:topLinePunct w:val="0"/>
        <w:autoSpaceDE/>
        <w:autoSpaceDN/>
        <w:bidi w:val="0"/>
        <w:adjustRightInd w:val="0"/>
        <w:snapToGrid w:val="0"/>
        <w:spacing w:beforeLines="0" w:afterLines="0" w:line="360" w:lineRule="exact"/>
        <w:ind w:firstLine="420" w:firstLineChars="200"/>
        <w:textAlignment w:val="auto"/>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lang w:val="en-US" w:eastAsia="zh-CN"/>
        </w:rPr>
        <w:t>2、没有存在下列情形之一：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（1）为招标人不具有独立法人资格的附属机构（单位）；</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（2）与招标人存在利害关系且可能影响招标公正性；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（3）与本招标项目的其他投标人为同一个单位负责人；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（4）与本招标项目的其他投标人存在控股、管理关系；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（5）为本招标项目的代建人；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（6）为本招标项目的招标代理机构；</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（7）与本招标项目的代建人或招标代理机构同为一个法定代表人；</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（8）与本招标项目的代建人或招标代理机构存在控股或参股关系；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（9）与本招标项目的施工承包人以及建筑材料、建筑构配件和设备供应商有隶属关系或者其他利害关系；</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（10）被依法暂停或者取消投标资格；</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（11）被责令停产停业、暂扣或者吊销许可证、暂扣或者吊销执照；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（12）进入清算程序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或被宣告破产</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或其他丧失履约能力的情形；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（13）投标人近</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年内（从发布招标公告当日往前顺推三年）不得发生在处罚有效期内以下情况</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①重大工程质量问题</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或重大安全事故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或围标串标、骗取中标、提供虚假投标材料属于情节严重行为的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或严重违约等违法违纪行为（以上情况均以司法仲裁机构或行政主管部门等出具的认定文件为准）；②被建设行政主管部门明令取消、暂停、禁止参与投标【特别提示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投标人如被查实有在处罚有效期内的以上违法违纪行为的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无论在何地受到处罚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除其对本项目的投标按无效处理外</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其投标行为还须按“提供虚假投标材料”上报相关的建设行政主管部门。】；</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（14）被工商行政管理机关在全国企业信用信息公示系统中列入严重违法失信企业名单；</w:t>
      </w:r>
    </w:p>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15</w:t>
      </w:r>
      <w:r>
        <w:rPr>
          <w:rFonts w:hint="eastAsia" w:ascii="宋体" w:hAnsi="宋体" w:eastAsia="宋体" w:cs="宋体"/>
          <w:color w:val="auto"/>
          <w:sz w:val="21"/>
          <w:szCs w:val="21"/>
          <w:highlight w:val="none"/>
          <w:lang w:eastAsia="zh-CN"/>
        </w:rPr>
        <w:t>）被“中国执行信息公开网”列入失信被执行人黑名单；</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）法律法规或投标人须知前附表规定的其他情形。</w:t>
      </w:r>
    </w:p>
    <w:p>
      <w:pPr>
        <w:adjustRightInd w:val="0"/>
        <w:snapToGrid w:val="0"/>
        <w:spacing w:beforeLines="0" w:afterLines="0" w:line="360" w:lineRule="auto"/>
        <w:ind w:firstLine="1680" w:firstLineChars="800"/>
        <w:rPr>
          <w:rFonts w:hint="eastAsia" w:ascii="宋体" w:hAnsi="宋体" w:eastAsia="宋体" w:cs="宋体"/>
          <w:color w:val="auto"/>
          <w:kern w:val="21"/>
          <w:sz w:val="21"/>
          <w:szCs w:val="21"/>
          <w:highlight w:val="none"/>
          <w:lang w:val="en-US" w:eastAsia="zh-CN"/>
        </w:rPr>
      </w:pPr>
    </w:p>
    <w:p>
      <w:pPr>
        <w:adjustRightInd w:val="0"/>
        <w:snapToGrid w:val="0"/>
        <w:spacing w:beforeLines="0" w:afterLines="0" w:line="360" w:lineRule="auto"/>
        <w:ind w:firstLine="2730" w:firstLineChars="1300"/>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lang w:val="en-US" w:eastAsia="zh-CN"/>
        </w:rPr>
        <w:t>投标人：</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val="en-US" w:eastAsia="zh-CN"/>
        </w:rPr>
        <w:t>（盖公章）</w:t>
      </w:r>
    </w:p>
    <w:p>
      <w:pPr>
        <w:adjustRightInd w:val="0"/>
        <w:snapToGrid w:val="0"/>
        <w:spacing w:beforeLines="0" w:afterLines="0" w:line="360" w:lineRule="auto"/>
        <w:ind w:firstLine="2730" w:firstLineChars="1300"/>
        <w:rPr>
          <w:rFonts w:hint="eastAsia" w:ascii="宋体" w:hAnsi="宋体" w:eastAsia="宋体" w:cs="宋体"/>
          <w:color w:val="auto"/>
          <w:kern w:val="21"/>
          <w:sz w:val="21"/>
          <w:szCs w:val="21"/>
          <w:highlight w:val="none"/>
          <w:lang w:val="en-US" w:eastAsia="zh-CN"/>
        </w:rPr>
      </w:pPr>
      <w:r>
        <w:rPr>
          <w:rFonts w:hint="eastAsia" w:ascii="宋体" w:hAnsi="宋体" w:eastAsia="宋体" w:cs="宋体"/>
          <w:color w:val="auto"/>
          <w:kern w:val="21"/>
          <w:sz w:val="21"/>
          <w:szCs w:val="21"/>
          <w:highlight w:val="none"/>
          <w:lang w:val="en-US" w:eastAsia="zh-CN"/>
        </w:rPr>
        <w:t>法定代表人（或授权代理人）：</w:t>
      </w:r>
      <w:r>
        <w:rPr>
          <w:rFonts w:hint="eastAsia" w:ascii="宋体" w:hAnsi="宋体" w:eastAsia="宋体" w:cs="宋体"/>
          <w:color w:val="auto"/>
          <w:kern w:val="21"/>
          <w:sz w:val="21"/>
          <w:szCs w:val="21"/>
          <w:highlight w:val="none"/>
          <w:u w:val="single"/>
          <w:lang w:val="en-US" w:eastAsia="zh-CN"/>
        </w:rPr>
        <w:t xml:space="preserve">                </w:t>
      </w:r>
      <w:r>
        <w:rPr>
          <w:rFonts w:hint="eastAsia" w:ascii="宋体" w:hAnsi="宋体" w:eastAsia="宋体" w:cs="宋体"/>
          <w:color w:val="auto"/>
          <w:kern w:val="21"/>
          <w:sz w:val="21"/>
          <w:szCs w:val="21"/>
          <w:highlight w:val="none"/>
          <w:lang w:val="en-US" w:eastAsia="zh-CN"/>
        </w:rPr>
        <w:t>（签字或盖章）</w:t>
      </w:r>
    </w:p>
    <w:p>
      <w:pPr>
        <w:pStyle w:val="2"/>
        <w:spacing w:line="360" w:lineRule="auto"/>
        <w:ind w:firstLine="2730" w:firstLineChars="1300"/>
        <w:rPr>
          <w:rFonts w:hint="eastAsia" w:ascii="宋体" w:hAnsi="宋体" w:eastAsia="宋体" w:cs="宋体"/>
          <w:color w:val="auto"/>
          <w:kern w:val="21"/>
          <w:sz w:val="21"/>
          <w:szCs w:val="21"/>
          <w:highlight w:val="none"/>
          <w:lang w:val="en-US" w:eastAsia="zh-CN"/>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keepLines/>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color w:val="auto"/>
          <w:kern w:val="2"/>
          <w:sz w:val="36"/>
          <w:szCs w:val="32"/>
          <w:highlight w:val="none"/>
          <w:lang w:val="en-US" w:eastAsia="zh-CN" w:bidi="ar-SA"/>
        </w:rPr>
      </w:pPr>
      <w:bookmarkStart w:id="119" w:name="_Toc14829"/>
      <w:bookmarkStart w:id="120" w:name="_Toc21808"/>
      <w:bookmarkStart w:id="121" w:name="_Toc378"/>
      <w:bookmarkStart w:id="122" w:name="_Toc16166"/>
      <w:r>
        <w:rPr>
          <w:rStyle w:val="10"/>
          <w:rFonts w:hint="eastAsia" w:ascii="宋体" w:hAnsi="宋体" w:eastAsia="宋体" w:cs="宋体"/>
          <w:color w:val="auto"/>
          <w:sz w:val="36"/>
          <w:szCs w:val="36"/>
          <w:highlight w:val="none"/>
          <w:lang w:val="en-US" w:eastAsia="zh-CN"/>
        </w:rPr>
        <w:t>十二、项目监理机构配备情况表</w:t>
      </w:r>
      <w:bookmarkEnd w:id="112"/>
      <w:bookmarkEnd w:id="113"/>
      <w:bookmarkEnd w:id="114"/>
      <w:bookmarkEnd w:id="119"/>
      <w:bookmarkEnd w:id="120"/>
      <w:bookmarkEnd w:id="121"/>
      <w:bookmarkEnd w:id="122"/>
    </w:p>
    <w:p>
      <w:pPr>
        <w:spacing w:beforeLines="0" w:afterLines="0" w:line="360" w:lineRule="auto"/>
        <w:ind w:firstLine="211" w:firstLineChars="100"/>
        <w:rPr>
          <w:rFonts w:hint="eastAsia" w:ascii="宋体" w:hAnsi="宋体" w:eastAsia="宋体" w:cs="宋体"/>
          <w:b/>
          <w:bCs w:val="0"/>
          <w:color w:val="auto"/>
          <w:sz w:val="21"/>
          <w:szCs w:val="21"/>
          <w:highlight w:val="none"/>
          <w:u w:val="none"/>
          <w:lang w:eastAsia="zh-CN"/>
        </w:rPr>
      </w:pPr>
      <w:r>
        <w:rPr>
          <w:rFonts w:hint="eastAsia" w:ascii="宋体" w:hAnsi="宋体" w:eastAsia="宋体" w:cs="宋体"/>
          <w:b/>
          <w:bCs w:val="0"/>
          <w:color w:val="auto"/>
          <w:sz w:val="21"/>
          <w:szCs w:val="21"/>
          <w:highlight w:val="none"/>
          <w:u w:val="none"/>
        </w:rPr>
        <w:t>项目名称</w:t>
      </w:r>
      <w:r>
        <w:rPr>
          <w:rFonts w:hint="eastAsia" w:ascii="宋体" w:hAnsi="宋体" w:eastAsia="宋体" w:cs="宋体"/>
          <w:b/>
          <w:bCs w:val="0"/>
          <w:color w:val="auto"/>
          <w:sz w:val="21"/>
          <w:szCs w:val="21"/>
          <w:highlight w:val="none"/>
          <w:u w:val="none"/>
          <w:lang w:eastAsia="zh-CN"/>
        </w:rPr>
        <w:t>：云浮市中等专业学校曲棍球场建设工程（监理）</w:t>
      </w:r>
    </w:p>
    <w:tbl>
      <w:tblPr>
        <w:tblStyle w:val="7"/>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1592"/>
        <w:gridCol w:w="1503"/>
        <w:gridCol w:w="3249"/>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7" w:hRule="atLeast"/>
          <w:jc w:val="center"/>
        </w:trPr>
        <w:tc>
          <w:tcPr>
            <w:tcW w:w="171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159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拟任岗位</w:t>
            </w:r>
          </w:p>
        </w:tc>
        <w:tc>
          <w:tcPr>
            <w:tcW w:w="575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注册岗位证书或监理人员职称证书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71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firstLine="480"/>
              <w:jc w:val="center"/>
              <w:textAlignment w:val="auto"/>
              <w:rPr>
                <w:rFonts w:hint="eastAsia" w:ascii="宋体" w:hAnsi="宋体" w:eastAsia="宋体" w:cs="宋体"/>
                <w:color w:val="auto"/>
                <w:sz w:val="21"/>
                <w:szCs w:val="21"/>
                <w:highlight w:val="none"/>
              </w:rPr>
            </w:pPr>
          </w:p>
        </w:tc>
        <w:tc>
          <w:tcPr>
            <w:tcW w:w="159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firstLine="480"/>
              <w:jc w:val="center"/>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职称级别及证书号</w:t>
            </w: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注册证号或</w:t>
            </w:r>
            <w:r>
              <w:rPr>
                <w:rFonts w:hint="eastAsia" w:ascii="宋体" w:hAnsi="宋体" w:eastAsia="宋体" w:cs="宋体"/>
                <w:color w:val="auto"/>
                <w:sz w:val="21"/>
                <w:szCs w:val="21"/>
                <w:highlight w:val="none"/>
              </w:rPr>
              <w:t>执业证书号或监理员培训证号</w:t>
            </w: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tLeast"/>
              <w:ind w:left="63" w:leftChars="30" w:right="17"/>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1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9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324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c>
          <w:tcPr>
            <w:tcW w:w="100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ind w:left="63" w:leftChars="30" w:right="170" w:firstLine="560"/>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exact"/>
          <w:jc w:val="center"/>
        </w:trPr>
        <w:tc>
          <w:tcPr>
            <w:tcW w:w="9057"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63" w:leftChars="30" w:right="17"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一旦我单位中标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将实行项目总监负责制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并配备上述项目监理机构。我方保证上述填报内容真实</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若不真实</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愿按有关规定接受处理并承担违约责任。项目监理班子机构人员下附证件资料。</w:t>
            </w:r>
          </w:p>
        </w:tc>
      </w:tr>
    </w:tbl>
    <w:p>
      <w:pPr>
        <w:keepNext w:val="0"/>
        <w:keepLines w:val="0"/>
        <w:pageBreakBefore w:val="0"/>
        <w:widowControl w:val="0"/>
        <w:kinsoku/>
        <w:wordWrap/>
        <w:overflowPunct/>
        <w:topLinePunct w:val="0"/>
        <w:autoSpaceDE/>
        <w:autoSpaceDN/>
        <w:bidi w:val="0"/>
        <w:adjustRightInd/>
        <w:snapToGrid/>
        <w:spacing w:line="440" w:lineRule="exact"/>
        <w:ind w:left="0" w:firstLine="422" w:firstLineChars="200"/>
        <w:textAlignment w:val="auto"/>
        <w:rPr>
          <w:rFonts w:hint="eastAsia" w:ascii="宋体" w:hAnsi="宋体" w:eastAsia="宋体" w:cs="宋体"/>
          <w:b/>
          <w:bCs/>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440" w:lineRule="exact"/>
        <w:ind w:left="0" w:firstLine="422" w:firstLineChars="200"/>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说明</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于本表</w:t>
      </w:r>
      <w:r>
        <w:rPr>
          <w:rFonts w:hint="eastAsia" w:ascii="宋体" w:hAnsi="宋体" w:eastAsia="宋体" w:cs="宋体"/>
          <w:b/>
          <w:bCs/>
          <w:color w:val="auto"/>
          <w:sz w:val="21"/>
          <w:szCs w:val="21"/>
          <w:highlight w:val="none"/>
          <w:lang w:eastAsia="zh-CN"/>
        </w:rPr>
        <w:t>格</w:t>
      </w:r>
      <w:r>
        <w:rPr>
          <w:rFonts w:hint="eastAsia" w:ascii="宋体" w:hAnsi="宋体" w:eastAsia="宋体" w:cs="宋体"/>
          <w:b/>
          <w:bCs/>
          <w:color w:val="auto"/>
          <w:sz w:val="21"/>
          <w:szCs w:val="21"/>
          <w:highlight w:val="none"/>
        </w:rPr>
        <w:t>后面附下述复印件</w:t>
      </w:r>
      <w:r>
        <w:rPr>
          <w:rFonts w:hint="eastAsia" w:ascii="宋体" w:hAnsi="宋体" w:eastAsia="宋体" w:cs="宋体"/>
          <w:b/>
          <w:bCs/>
          <w:color w:val="auto"/>
          <w:sz w:val="21"/>
          <w:szCs w:val="21"/>
          <w:highlight w:val="none"/>
          <w:lang w:val="en-US" w:eastAsia="zh-CN"/>
        </w:rPr>
        <w:t>并</w:t>
      </w:r>
      <w:r>
        <w:rPr>
          <w:rFonts w:hint="eastAsia" w:ascii="宋体" w:hAnsi="宋体" w:eastAsia="宋体" w:cs="宋体"/>
          <w:b/>
          <w:bCs/>
          <w:color w:val="auto"/>
          <w:sz w:val="21"/>
          <w:szCs w:val="21"/>
          <w:highlight w:val="none"/>
        </w:rPr>
        <w:t>加盖公章，项目监理机构人员岗位执业证书</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监理工程师注册证书、监理员培训证书</w:t>
      </w:r>
      <w:r>
        <w:rPr>
          <w:rFonts w:hint="eastAsia" w:ascii="宋体" w:hAnsi="宋体" w:eastAsia="宋体" w:cs="宋体"/>
          <w:b/>
          <w:bCs/>
          <w:color w:val="auto"/>
          <w:sz w:val="21"/>
          <w:szCs w:val="21"/>
          <w:highlight w:val="none"/>
          <w:lang w:eastAsia="zh-CN"/>
        </w:rPr>
        <w:t>、造价师注册证书</w:t>
      </w:r>
      <w:r>
        <w:rPr>
          <w:rFonts w:hint="eastAsia" w:ascii="宋体" w:hAnsi="宋体" w:eastAsia="宋体" w:cs="宋体"/>
          <w:b/>
          <w:bCs/>
          <w:color w:val="auto"/>
          <w:sz w:val="21"/>
          <w:szCs w:val="21"/>
          <w:highlight w:val="none"/>
        </w:rPr>
        <w:t>、职称证书等复印件</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其他按评标办法要求提供证明资料作为得分依据。</w:t>
      </w:r>
    </w:p>
    <w:p>
      <w:pPr>
        <w:keepNext w:val="0"/>
        <w:keepLines w:val="0"/>
        <w:pageBreakBefore w:val="0"/>
        <w:widowControl w:val="0"/>
        <w:kinsoku/>
        <w:wordWrap/>
        <w:overflowPunct/>
        <w:topLinePunct w:val="0"/>
        <w:autoSpaceDE w:val="0"/>
        <w:autoSpaceDN w:val="0"/>
        <w:bidi w:val="0"/>
        <w:adjustRightInd w:val="0"/>
        <w:snapToGrid/>
        <w:spacing w:line="360" w:lineRule="auto"/>
        <w:ind w:right="0"/>
        <w:jc w:val="both"/>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left="2100" w:leftChars="1000" w:right="0" w:firstLine="0" w:firstLineChars="0"/>
        <w:jc w:val="both"/>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80" w:lineRule="auto"/>
        <w:ind w:left="2100" w:leftChars="1000" w:right="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keepNext w:val="0"/>
        <w:keepLines w:val="0"/>
        <w:pageBreakBefore w:val="0"/>
        <w:widowControl w:val="0"/>
        <w:kinsoku/>
        <w:wordWrap/>
        <w:overflowPunct/>
        <w:topLinePunct w:val="0"/>
        <w:autoSpaceDE w:val="0"/>
        <w:autoSpaceDN w:val="0"/>
        <w:bidi w:val="0"/>
        <w:adjustRightInd w:val="0"/>
        <w:snapToGrid/>
        <w:spacing w:line="480" w:lineRule="auto"/>
        <w:ind w:left="2100" w:leftChars="1000" w:right="0" w:firstLine="0" w:firstLineChars="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spacing w:beforeLines="0" w:afterLines="0" w:line="480" w:lineRule="auto"/>
        <w:ind w:left="2100" w:leftChars="100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wordWrap/>
        <w:overflowPunct/>
        <w:topLinePunct w:val="0"/>
        <w:autoSpaceDE/>
        <w:autoSpaceDN/>
        <w:bidi w:val="0"/>
        <w:adjustRightInd/>
        <w:snapToGrid/>
        <w:spacing w:line="360" w:lineRule="auto"/>
        <w:ind w:left="0" w:leftChars="0"/>
        <w:jc w:val="center"/>
        <w:textAlignment w:val="auto"/>
        <w:outlineLvl w:val="1"/>
        <w:rPr>
          <w:rFonts w:hint="eastAsia" w:ascii="宋体" w:hAnsi="宋体" w:eastAsia="宋体" w:cs="宋体"/>
          <w:b/>
          <w:color w:val="auto"/>
          <w:kern w:val="0"/>
          <w:sz w:val="44"/>
          <w:highlight w:val="none"/>
          <w:lang w:val="en-US" w:eastAsia="zh-CN" w:bidi="ar-SA"/>
        </w:rPr>
      </w:pPr>
      <w:r>
        <w:rPr>
          <w:rFonts w:hint="eastAsia" w:ascii="宋体" w:hAnsi="宋体" w:eastAsia="宋体" w:cs="宋体"/>
          <w:color w:val="auto"/>
          <w:highlight w:val="none"/>
        </w:rPr>
        <w:br w:type="page"/>
      </w:r>
      <w:bookmarkEnd w:id="92"/>
      <w:bookmarkEnd w:id="93"/>
      <w:bookmarkEnd w:id="94"/>
      <w:bookmarkEnd w:id="95"/>
      <w:bookmarkEnd w:id="96"/>
      <w:bookmarkEnd w:id="97"/>
      <w:bookmarkEnd w:id="98"/>
      <w:bookmarkEnd w:id="99"/>
      <w:bookmarkEnd w:id="100"/>
      <w:bookmarkEnd w:id="101"/>
      <w:bookmarkStart w:id="123" w:name="_Toc29811"/>
      <w:bookmarkStart w:id="124" w:name="_Toc7670"/>
      <w:bookmarkStart w:id="125" w:name="_Toc13380"/>
      <w:bookmarkStart w:id="126" w:name="_Toc6136"/>
      <w:bookmarkStart w:id="127" w:name="_Toc18032"/>
      <w:bookmarkStart w:id="128" w:name="_Toc9715"/>
      <w:bookmarkStart w:id="129" w:name="_Toc32149"/>
      <w:bookmarkStart w:id="130" w:name="_Toc16972"/>
      <w:r>
        <w:rPr>
          <w:rStyle w:val="10"/>
          <w:rFonts w:hint="eastAsia" w:ascii="宋体" w:hAnsi="宋体" w:eastAsia="宋体" w:cs="宋体"/>
          <w:color w:val="auto"/>
          <w:sz w:val="36"/>
          <w:szCs w:val="36"/>
          <w:highlight w:val="none"/>
          <w:lang w:val="en-US" w:eastAsia="zh-CN"/>
        </w:rPr>
        <w:t>十三、资信业绩评审资料</w:t>
      </w:r>
      <w:bookmarkEnd w:id="123"/>
      <w:bookmarkEnd w:id="124"/>
      <w:bookmarkEnd w:id="125"/>
      <w:bookmarkEnd w:id="126"/>
      <w:bookmarkEnd w:id="127"/>
      <w:bookmarkEnd w:id="128"/>
      <w:bookmarkEnd w:id="129"/>
    </w:p>
    <w:p>
      <w:pPr>
        <w:spacing w:line="360" w:lineRule="auto"/>
        <w:rPr>
          <w:rFonts w:hint="eastAsia" w:ascii="宋体" w:hAnsi="宋体" w:eastAsia="宋体" w:cs="宋体"/>
          <w:b/>
          <w:color w:val="auto"/>
          <w:sz w:val="21"/>
          <w:szCs w:val="21"/>
          <w:highlight w:val="none"/>
          <w:u w:val="single"/>
          <w:lang w:eastAsia="zh-CN"/>
        </w:rPr>
      </w:pPr>
      <w:r>
        <w:rPr>
          <w:rFonts w:hint="eastAsia" w:ascii="宋体" w:hAnsi="宋体" w:eastAsia="宋体" w:cs="宋体"/>
          <w:b/>
          <w:color w:val="auto"/>
          <w:sz w:val="21"/>
          <w:szCs w:val="21"/>
          <w:highlight w:val="none"/>
        </w:rPr>
        <w:t>项目名称</w:t>
      </w:r>
      <w:r>
        <w:rPr>
          <w:rFonts w:hint="eastAsia" w:ascii="宋体" w:hAnsi="宋体" w:eastAsia="宋体" w:cs="宋体"/>
          <w:b/>
          <w:color w:val="auto"/>
          <w:sz w:val="21"/>
          <w:szCs w:val="21"/>
          <w:highlight w:val="none"/>
          <w:lang w:eastAsia="zh-CN"/>
        </w:rPr>
        <w:t>：云浮市中等专业学校曲棍球场建设工程（监理）</w:t>
      </w:r>
    </w:p>
    <w:tbl>
      <w:tblPr>
        <w:tblStyle w:val="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815"/>
        <w:gridCol w:w="2223"/>
        <w:gridCol w:w="189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30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kern w:val="0"/>
                <w:sz w:val="21"/>
                <w:szCs w:val="21"/>
                <w:highlight w:val="none"/>
                <w:lang w:val="en-US" w:eastAsia="zh-CN" w:bidi="ar-SA"/>
              </w:rPr>
              <w:t>监理业绩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exac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50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合同签订日期</w:t>
            </w: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50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503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300"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spacing w:line="400" w:lineRule="exact"/>
              <w:ind w:left="63" w:leftChars="30" w:right="17"/>
              <w:jc w:val="center"/>
              <w:rPr>
                <w:rFonts w:hint="eastAsia" w:ascii="宋体" w:hAnsi="宋体" w:eastAsia="宋体" w:cs="宋体"/>
                <w:b w:val="0"/>
                <w:bCs w:val="0"/>
                <w:color w:val="auto"/>
                <w:sz w:val="21"/>
                <w:szCs w:val="21"/>
                <w:highlight w:val="none"/>
              </w:rPr>
            </w:pPr>
            <w:r>
              <w:rPr>
                <w:rFonts w:hint="eastAsia" w:cs="宋体"/>
                <w:b/>
                <w:color w:val="auto"/>
                <w:sz w:val="21"/>
                <w:szCs w:val="21"/>
                <w:highlight w:val="none"/>
                <w:lang w:val="en-US" w:eastAsia="zh-CN"/>
              </w:rPr>
              <w:t>监理</w:t>
            </w:r>
            <w:r>
              <w:rPr>
                <w:rFonts w:hint="eastAsia" w:ascii="宋体" w:hAnsi="宋体" w:eastAsia="宋体" w:cs="宋体"/>
                <w:b/>
                <w:color w:val="auto"/>
                <w:sz w:val="21"/>
                <w:szCs w:val="21"/>
                <w:highlight w:val="none"/>
                <w:lang w:val="en-US" w:eastAsia="zh-CN"/>
              </w:rPr>
              <w:t>荣誉</w:t>
            </w:r>
            <w:r>
              <w:rPr>
                <w:rFonts w:hint="eastAsia" w:ascii="宋体" w:hAnsi="宋体" w:eastAsia="宋体" w:cs="宋体"/>
                <w:b/>
                <w:color w:val="auto"/>
                <w:sz w:val="21"/>
                <w:szCs w:val="21"/>
                <w:highlight w:val="none"/>
              </w:rPr>
              <w:t>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序号</w:t>
            </w:r>
          </w:p>
        </w:tc>
        <w:tc>
          <w:tcPr>
            <w:tcW w:w="28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360" w:lineRule="exact"/>
              <w:ind w:left="63" w:leftChars="30" w:right="63" w:rightChars="3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项目名称</w:t>
            </w:r>
          </w:p>
        </w:tc>
        <w:tc>
          <w:tcPr>
            <w:tcW w:w="2223"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color w:val="auto"/>
                <w:sz w:val="21"/>
                <w:szCs w:val="21"/>
                <w:highlight w:val="none"/>
              </w:rPr>
              <w:t>奖项名称</w:t>
            </w: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奖项颁发单位</w:t>
            </w: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color w:val="auto"/>
                <w:sz w:val="21"/>
                <w:szCs w:val="21"/>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28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22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281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22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8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c>
          <w:tcPr>
            <w:tcW w:w="1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95" w:beforeLines="30" w:after="95" w:afterLines="30" w:line="240" w:lineRule="auto"/>
              <w:ind w:left="63" w:leftChars="30" w:right="63" w:rightChars="30" w:firstLine="0" w:firstLineChars="0"/>
              <w:jc w:val="center"/>
              <w:textAlignment w:val="auto"/>
              <w:rPr>
                <w:rFonts w:hint="eastAsia" w:ascii="宋体" w:hAnsi="宋体" w:eastAsia="宋体" w:cs="宋体"/>
                <w:color w:val="auto"/>
                <w:sz w:val="21"/>
                <w:szCs w:val="21"/>
                <w:highlight w:val="none"/>
              </w:rPr>
            </w:pPr>
          </w:p>
        </w:tc>
      </w:tr>
    </w:tbl>
    <w:p>
      <w:pPr>
        <w:spacing w:line="360" w:lineRule="auto"/>
        <w:ind w:firstLine="422" w:firstLineChars="200"/>
        <w:jc w:val="left"/>
        <w:rPr>
          <w:rFonts w:hint="eastAsia" w:ascii="宋体" w:hAnsi="宋体" w:eastAsia="宋体" w:cs="宋体"/>
          <w:b/>
          <w:bCs w:val="0"/>
          <w:color w:val="auto"/>
          <w:kern w:val="0"/>
          <w:sz w:val="21"/>
          <w:szCs w:val="21"/>
          <w:highlight w:val="none"/>
          <w:lang w:val="en-US" w:eastAsia="zh-CN" w:bidi="ar-SA"/>
        </w:rPr>
      </w:pPr>
    </w:p>
    <w:p>
      <w:pPr>
        <w:spacing w:line="360" w:lineRule="auto"/>
        <w:ind w:firstLine="422" w:firstLineChars="200"/>
        <w:jc w:val="left"/>
        <w:rPr>
          <w:rFonts w:hint="eastAsia" w:ascii="宋体" w:hAnsi="宋体" w:eastAsia="宋体" w:cs="宋体"/>
          <w:b/>
          <w:bCs w:val="0"/>
          <w:color w:val="auto"/>
          <w:kern w:val="0"/>
          <w:sz w:val="21"/>
          <w:szCs w:val="21"/>
          <w:highlight w:val="none"/>
          <w:lang w:val="en-US" w:eastAsia="zh-CN" w:bidi="ar-SA"/>
        </w:rPr>
      </w:pPr>
      <w:r>
        <w:rPr>
          <w:rFonts w:hint="eastAsia" w:ascii="宋体" w:hAnsi="宋体" w:eastAsia="宋体" w:cs="宋体"/>
          <w:b/>
          <w:bCs w:val="0"/>
          <w:color w:val="auto"/>
          <w:kern w:val="0"/>
          <w:sz w:val="21"/>
          <w:szCs w:val="21"/>
          <w:highlight w:val="none"/>
          <w:lang w:val="en-US" w:eastAsia="zh-CN" w:bidi="ar-SA"/>
        </w:rPr>
        <w:t>说明：表格格式仅供参考，可自行扩展，投标人按评标办法中资信业绩部分各评分细项所需证明材料（如有），在本表后提供复印件并加盖公章。</w:t>
      </w:r>
    </w:p>
    <w:p>
      <w:pPr>
        <w:keepNext w:val="0"/>
        <w:keepLines w:val="0"/>
        <w:pageBreakBefore w:val="0"/>
        <w:widowControl w:val="0"/>
        <w:kinsoku/>
        <w:wordWrap/>
        <w:overflowPunct/>
        <w:topLinePunct w:val="0"/>
        <w:autoSpaceDE w:val="0"/>
        <w:autoSpaceDN w:val="0"/>
        <w:bidi w:val="0"/>
        <w:adjustRightInd w:val="0"/>
        <w:snapToGrid/>
        <w:spacing w:line="360" w:lineRule="auto"/>
        <w:ind w:right="0"/>
        <w:jc w:val="both"/>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before="95" w:beforeLines="30" w:after="95" w:afterLines="30" w:line="400" w:lineRule="exact"/>
        <w:ind w:right="0" w:firstLine="2310" w:firstLineChars="1100"/>
        <w:jc w:val="both"/>
        <w:textAlignment w:val="auto"/>
        <w:outlineLvl w:val="9"/>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before="95" w:beforeLines="30" w:after="95" w:afterLines="30" w:line="400" w:lineRule="exact"/>
        <w:ind w:right="0" w:firstLine="2310" w:firstLineChars="11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（盖公章）</w:t>
      </w:r>
    </w:p>
    <w:p>
      <w:pPr>
        <w:keepNext w:val="0"/>
        <w:keepLines w:val="0"/>
        <w:pageBreakBefore w:val="0"/>
        <w:widowControl w:val="0"/>
        <w:kinsoku/>
        <w:wordWrap/>
        <w:overflowPunct/>
        <w:topLinePunct w:val="0"/>
        <w:autoSpaceDE w:val="0"/>
        <w:autoSpaceDN w:val="0"/>
        <w:bidi w:val="0"/>
        <w:adjustRightInd w:val="0"/>
        <w:snapToGrid/>
        <w:spacing w:before="95" w:beforeLines="30" w:after="95" w:afterLines="30" w:line="400" w:lineRule="exact"/>
        <w:ind w:right="0" w:firstLine="2310" w:firstLineChars="1100"/>
        <w:jc w:val="both"/>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法定代表人或其授权代理人</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wordWrap/>
        <w:overflowPunct/>
        <w:topLinePunct w:val="0"/>
        <w:autoSpaceDE/>
        <w:autoSpaceDN/>
        <w:bidi w:val="0"/>
        <w:adjustRightInd/>
        <w:snapToGrid/>
        <w:spacing w:before="95" w:beforeLines="30" w:after="95" w:afterLines="30" w:line="400" w:lineRule="exact"/>
        <w:ind w:left="0" w:leftChars="0" w:firstLine="2310" w:firstLineChars="11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日</w:t>
      </w:r>
    </w:p>
    <w:bookmarkEnd w:id="102"/>
    <w:bookmarkEnd w:id="103"/>
    <w:bookmarkEnd w:id="104"/>
    <w:bookmarkEnd w:id="105"/>
    <w:bookmarkEnd w:id="106"/>
    <w:bookmarkEnd w:id="107"/>
    <w:bookmarkEnd w:id="108"/>
    <w:bookmarkEnd w:id="109"/>
    <w:bookmarkEnd w:id="130"/>
    <w:p>
      <w:pPr>
        <w:pStyle w:val="13"/>
        <w:keepNext w:val="0"/>
        <w:keepLines w:val="0"/>
        <w:pageBreakBefore w:val="0"/>
        <w:widowControl w:val="0"/>
        <w:kinsoku/>
        <w:wordWrap/>
        <w:overflowPunct/>
        <w:topLinePunct w:val="0"/>
        <w:bidi w:val="0"/>
        <w:snapToGrid/>
        <w:spacing w:before="95" w:beforeLines="30" w:after="95" w:afterLines="30" w:line="400" w:lineRule="exact"/>
        <w:ind w:left="0" w:leftChars="0" w:firstLine="0" w:firstLineChars="0"/>
        <w:jc w:val="both"/>
        <w:textAlignment w:val="auto"/>
        <w:rPr>
          <w:rFonts w:hint="eastAsia" w:ascii="宋体" w:hAnsi="宋体" w:eastAsia="宋体" w:cs="宋体"/>
          <w:color w:val="auto"/>
          <w:sz w:val="21"/>
          <w:szCs w:val="21"/>
          <w:highlight w:val="none"/>
          <w:lang w:val="en-US" w:eastAsia="zh-CN"/>
        </w:rPr>
      </w:pPr>
      <w:bookmarkStart w:id="131" w:name="_Toc23100"/>
      <w:bookmarkStart w:id="132" w:name="_Toc14594"/>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bidi w:val="0"/>
        <w:rPr>
          <w:rFonts w:hint="eastAsia"/>
          <w:highlight w:val="none"/>
          <w:lang w:val="en-US" w:eastAsia="zh-CN"/>
        </w:rPr>
      </w:pPr>
    </w:p>
    <w:p>
      <w:pPr>
        <w:tabs>
          <w:tab w:val="left" w:pos="8792"/>
        </w:tabs>
        <w:bidi w:val="0"/>
        <w:jc w:val="left"/>
        <w:rPr>
          <w:rFonts w:hint="eastAsia"/>
          <w:highlight w:val="none"/>
          <w:lang w:val="en-US" w:eastAsia="zh-CN"/>
        </w:rPr>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pPr>
      <w:r>
        <w:rPr>
          <w:rFonts w:hint="eastAsia"/>
          <w:highlight w:val="none"/>
          <w:lang w:val="en-US" w:eastAsia="zh-CN"/>
        </w:rPr>
        <w:tab/>
      </w:r>
    </w:p>
    <w:p>
      <w:pPr>
        <w:keepNext/>
        <w:keepLines/>
        <w:pageBreakBefore w:val="0"/>
        <w:widowControl w:val="0"/>
        <w:kinsoku/>
        <w:wordWrap/>
        <w:overflowPunct/>
        <w:topLinePunct w:val="0"/>
        <w:autoSpaceDE/>
        <w:autoSpaceDN/>
        <w:bidi w:val="0"/>
        <w:adjustRightInd/>
        <w:snapToGrid/>
        <w:spacing w:before="157" w:beforeLines="50" w:after="157" w:afterLines="50" w:line="240" w:lineRule="auto"/>
        <w:jc w:val="center"/>
        <w:textAlignment w:val="auto"/>
        <w:outlineLvl w:val="1"/>
        <w:rPr>
          <w:rFonts w:hint="eastAsia" w:ascii="宋体" w:hAnsi="宋体" w:eastAsia="宋体" w:cs="宋体"/>
          <w:color w:val="auto"/>
          <w:sz w:val="44"/>
          <w:szCs w:val="24"/>
          <w:highlight w:val="none"/>
        </w:rPr>
      </w:pPr>
      <w:bookmarkStart w:id="133" w:name="_Toc12185"/>
      <w:bookmarkStart w:id="134" w:name="_Toc9025"/>
      <w:bookmarkStart w:id="135" w:name="_Toc17361"/>
      <w:bookmarkStart w:id="136" w:name="_Toc16085"/>
      <w:bookmarkStart w:id="137" w:name="_Toc22546"/>
      <w:r>
        <w:rPr>
          <w:rStyle w:val="10"/>
          <w:rFonts w:hint="eastAsia" w:ascii="宋体" w:hAnsi="宋体" w:eastAsia="宋体" w:cs="宋体"/>
          <w:b/>
          <w:color w:val="auto"/>
          <w:sz w:val="36"/>
          <w:szCs w:val="36"/>
          <w:highlight w:val="none"/>
          <w:lang w:val="en-US" w:eastAsia="zh-CN"/>
        </w:rPr>
        <w:t>十四、需要提交的其他资料</w:t>
      </w:r>
      <w:bookmarkEnd w:id="131"/>
      <w:bookmarkEnd w:id="132"/>
      <w:bookmarkEnd w:id="133"/>
      <w:bookmarkEnd w:id="134"/>
      <w:bookmarkEnd w:id="135"/>
      <w:bookmarkEnd w:id="136"/>
      <w:bookmarkEnd w:id="137"/>
    </w:p>
    <w:p>
      <w:pPr>
        <w:autoSpaceDE w:val="0"/>
        <w:autoSpaceDN w:val="0"/>
        <w:adjustRightInd w:val="0"/>
        <w:spacing w:line="480" w:lineRule="auto"/>
        <w:ind w:firstLine="480"/>
        <w:jc w:val="left"/>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rPr>
        <w:t>以下资料提供复印件</w:t>
      </w:r>
      <w:r>
        <w:rPr>
          <w:rFonts w:hint="eastAsia" w:ascii="宋体" w:hAnsi="宋体" w:eastAsia="宋体" w:cs="宋体"/>
          <w:b/>
          <w:bCs/>
          <w:color w:val="auto"/>
          <w:sz w:val="21"/>
          <w:szCs w:val="21"/>
          <w:highlight w:val="none"/>
          <w:lang w:eastAsia="zh-CN"/>
        </w:rPr>
        <w:t>并加盖公章：</w:t>
      </w:r>
    </w:p>
    <w:p>
      <w:pPr>
        <w:autoSpaceDE w:val="0"/>
        <w:autoSpaceDN w:val="0"/>
        <w:adjustRightInd w:val="0"/>
        <w:spacing w:line="48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（1）投标保证金转账或电汇单</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w:t>
      </w:r>
      <w:r>
        <w:rPr>
          <w:rFonts w:hint="eastAsia" w:ascii="宋体" w:hAnsi="宋体" w:eastAsia="宋体" w:cs="宋体"/>
          <w:b w:val="0"/>
          <w:bCs w:val="0"/>
          <w:color w:val="auto"/>
          <w:sz w:val="21"/>
          <w:szCs w:val="21"/>
          <w:highlight w:val="none"/>
        </w:rPr>
        <w:t>电子保函</w:t>
      </w:r>
      <w:r>
        <w:rPr>
          <w:rFonts w:hint="eastAsia" w:ascii="宋体" w:hAnsi="宋体" w:eastAsia="宋体" w:cs="宋体"/>
          <w:color w:val="auto"/>
          <w:sz w:val="21"/>
          <w:szCs w:val="21"/>
          <w:highlight w:val="none"/>
        </w:rPr>
        <w:t>；</w:t>
      </w:r>
    </w:p>
    <w:p>
      <w:pPr>
        <w:autoSpaceDE w:val="0"/>
        <w:autoSpaceDN w:val="0"/>
        <w:adjustRightInd w:val="0"/>
        <w:spacing w:line="480" w:lineRule="auto"/>
        <w:ind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（2）投标人的开户许可证或银行出具基本账户证明；</w:t>
      </w:r>
    </w:p>
    <w:p>
      <w:pPr>
        <w:autoSpaceDE w:val="0"/>
        <w:autoSpaceDN w:val="0"/>
        <w:adjustRightInd w:val="0"/>
        <w:spacing w:line="480" w:lineRule="auto"/>
        <w:ind w:firstLine="48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投标人根据自己情况提供的其他证明材料（如有）。</w:t>
      </w:r>
    </w:p>
    <w:p>
      <w:pPr>
        <w:keepNext w:val="0"/>
        <w:keepLines w:val="0"/>
        <w:widowControl/>
        <w:suppressLineNumbers w:val="0"/>
        <w:jc w:val="both"/>
        <w:rPr>
          <w:rFonts w:hint="eastAsia" w:ascii="宋体" w:hAnsi="宋体" w:eastAsia="宋体" w:cs="宋体"/>
          <w:b/>
          <w:color w:val="auto"/>
          <w:spacing w:val="-6"/>
          <w:sz w:val="52"/>
          <w:szCs w:val="52"/>
          <w:highlight w:val="none"/>
          <w:lang w:eastAsia="zh-CN"/>
        </w:rPr>
      </w:pPr>
    </w:p>
    <w:p>
      <w:pPr>
        <w:pStyle w:val="5"/>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pStyle w:val="4"/>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pStyle w:val="4"/>
        <w:rPr>
          <w:rFonts w:hint="eastAsia" w:ascii="宋体" w:hAnsi="宋体" w:eastAsia="宋体" w:cs="宋体"/>
          <w:b/>
          <w:color w:val="auto"/>
          <w:spacing w:val="-6"/>
          <w:sz w:val="52"/>
          <w:szCs w:val="52"/>
          <w:highlight w:val="none"/>
          <w:lang w:eastAsia="zh-CN"/>
        </w:rPr>
      </w:pPr>
    </w:p>
    <w:p>
      <w:pPr>
        <w:rPr>
          <w:rFonts w:hint="eastAsia" w:ascii="宋体" w:hAnsi="宋体" w:eastAsia="宋体" w:cs="宋体"/>
          <w:b/>
          <w:color w:val="auto"/>
          <w:spacing w:val="-6"/>
          <w:sz w:val="52"/>
          <w:szCs w:val="52"/>
          <w:highlight w:val="none"/>
          <w:lang w:eastAsia="zh-CN"/>
        </w:rPr>
      </w:pPr>
    </w:p>
    <w:p>
      <w:pPr>
        <w:pStyle w:val="4"/>
        <w:rPr>
          <w:rFonts w:hint="eastAsia" w:ascii="宋体" w:hAnsi="宋体" w:eastAsia="宋体" w:cs="宋体"/>
          <w:color w:val="auto"/>
          <w:highlight w:val="none"/>
          <w:lang w:eastAsia="zh-CN"/>
        </w:rPr>
      </w:pPr>
    </w:p>
    <w:p>
      <w:pPr>
        <w:keepNext w:val="0"/>
        <w:keepLines w:val="0"/>
        <w:widowControl/>
        <w:suppressLineNumbers w:val="0"/>
        <w:jc w:val="center"/>
        <w:rPr>
          <w:rFonts w:hint="eastAsia" w:ascii="宋体" w:hAnsi="宋体" w:eastAsia="宋体" w:cs="宋体"/>
          <w:color w:val="auto"/>
          <w:highlight w:val="none"/>
          <w:lang w:val="en-US" w:eastAsia="zh-CN"/>
        </w:rPr>
      </w:pPr>
      <w:r>
        <w:rPr>
          <w:rFonts w:hint="eastAsia" w:ascii="宋体" w:hAnsi="宋体" w:eastAsia="宋体" w:cs="宋体"/>
          <w:b/>
          <w:bCs/>
          <w:color w:val="auto"/>
          <w:kern w:val="2"/>
          <w:sz w:val="36"/>
          <w:szCs w:val="32"/>
          <w:highlight w:val="none"/>
          <w:lang w:val="en-US" w:eastAsia="zh-CN" w:bidi="ar-SA"/>
        </w:rPr>
        <w:br w:type="page"/>
      </w:r>
      <w:bookmarkStart w:id="138" w:name="_Toc7219"/>
      <w:bookmarkStart w:id="139" w:name="_Toc22632"/>
      <w:bookmarkStart w:id="140" w:name="_Toc19888"/>
      <w:bookmarkStart w:id="141" w:name="_Toc32528"/>
      <w:bookmarkStart w:id="142" w:name="_Toc118"/>
      <w:bookmarkStart w:id="143" w:name="_Toc2531"/>
      <w:bookmarkStart w:id="144" w:name="_Toc11607"/>
      <w:r>
        <w:rPr>
          <w:rStyle w:val="10"/>
          <w:rFonts w:hint="eastAsia" w:ascii="宋体" w:hAnsi="宋体" w:eastAsia="宋体" w:cs="宋体"/>
          <w:b/>
          <w:color w:val="auto"/>
          <w:sz w:val="36"/>
          <w:szCs w:val="36"/>
          <w:highlight w:val="none"/>
          <w:lang w:val="en-US" w:eastAsia="zh-CN"/>
        </w:rPr>
        <w:t>十五、监理方案</w:t>
      </w:r>
      <w:bookmarkEnd w:id="138"/>
      <w:bookmarkEnd w:id="139"/>
      <w:bookmarkEnd w:id="140"/>
      <w:bookmarkEnd w:id="141"/>
      <w:bookmarkEnd w:id="142"/>
      <w:bookmarkEnd w:id="143"/>
      <w:bookmarkEnd w:id="144"/>
    </w:p>
    <w:p>
      <w:pPr>
        <w:keepNext w:val="0"/>
        <w:keepLines w:val="0"/>
        <w:widowControl/>
        <w:suppressLineNumbers w:val="0"/>
        <w:jc w:val="left"/>
        <w:rPr>
          <w:rFonts w:hint="eastAsia" w:ascii="宋体" w:hAnsi="宋体" w:eastAsia="宋体" w:cs="宋体"/>
          <w:color w:val="auto"/>
          <w:kern w:val="0"/>
          <w:sz w:val="24"/>
          <w:szCs w:val="24"/>
          <w:highlight w:val="none"/>
          <w:lang w:val="en-US" w:eastAsia="zh-CN" w:bidi="ar"/>
        </w:rPr>
      </w:pPr>
    </w:p>
    <w:p>
      <w:pPr>
        <w:pStyle w:val="14"/>
        <w:rPr>
          <w:rFonts w:hint="eastAsia" w:ascii="宋体" w:hAnsi="宋体" w:eastAsia="宋体" w:cs="宋体"/>
          <w:color w:val="auto"/>
          <w:highlight w:val="none"/>
          <w:lang w:val="en-US" w:eastAsia="zh-CN"/>
        </w:rPr>
      </w:pPr>
    </w:p>
    <w:p>
      <w:pPr>
        <w:widowControl w:val="0"/>
        <w:adjustRightInd w:val="0"/>
        <w:snapToGrid w:val="0"/>
        <w:spacing w:before="153" w:line="480" w:lineRule="auto"/>
        <w:outlineLvl w:val="9"/>
        <w:rPr>
          <w:rFonts w:hint="eastAsia" w:ascii="宋体" w:hAnsi="宋体" w:eastAsia="宋体" w:cs="宋体"/>
          <w:color w:val="auto"/>
          <w:sz w:val="21"/>
          <w:szCs w:val="21"/>
          <w:highlight w:val="none"/>
        </w:rPr>
      </w:pPr>
      <w:bookmarkStart w:id="145" w:name="_Toc16220"/>
      <w:r>
        <w:rPr>
          <w:rFonts w:hint="eastAsia" w:ascii="宋体" w:hAnsi="宋体" w:eastAsia="宋体" w:cs="宋体"/>
          <w:color w:val="auto"/>
          <w:sz w:val="21"/>
          <w:szCs w:val="21"/>
          <w:highlight w:val="none"/>
        </w:rPr>
        <w:t>由投标人根据本项目评分条件自行编制监理方案</w:t>
      </w:r>
      <w:bookmarkStart w:id="146" w:name="_Toc1151"/>
      <w:bookmarkStart w:id="147" w:name="_Toc18771"/>
      <w:bookmarkStart w:id="148" w:name="_Toc27166"/>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包括但不限于以下内容：</w:t>
      </w:r>
      <w:bookmarkEnd w:id="146"/>
      <w:bookmarkEnd w:id="147"/>
      <w:bookmarkEnd w:id="148"/>
    </w:p>
    <w:bookmarkEnd w:id="145"/>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bookmarkStart w:id="149" w:name="_Toc17912"/>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监理总体规划概述</w:t>
      </w:r>
      <w:r>
        <w:rPr>
          <w:rFonts w:hint="eastAsia" w:ascii="宋体" w:hAnsi="宋体" w:eastAsia="宋体" w:cs="宋体"/>
          <w:color w:val="auto"/>
          <w:sz w:val="21"/>
          <w:szCs w:val="21"/>
          <w:highlight w:val="none"/>
          <w:lang w:val="en-US" w:eastAsia="zh-CN"/>
        </w:rPr>
        <w:t>；</w:t>
      </w:r>
      <w:bookmarkEnd w:id="149"/>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bookmarkStart w:id="150" w:name="_Toc13586"/>
      <w:r>
        <w:rPr>
          <w:rFonts w:hint="eastAsia" w:ascii="宋体" w:hAnsi="宋体" w:eastAsia="宋体" w:cs="宋体"/>
          <w:color w:val="auto"/>
          <w:sz w:val="21"/>
          <w:szCs w:val="21"/>
          <w:highlight w:val="none"/>
          <w:lang w:val="en-US" w:eastAsia="zh-CN"/>
        </w:rPr>
        <w:t>2、监理工作程序、方法和制度；</w:t>
      </w:r>
      <w:bookmarkEnd w:id="150"/>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投资、质量、进度监理措施</w:t>
      </w:r>
      <w:r>
        <w:rPr>
          <w:rFonts w:hint="eastAsia" w:ascii="宋体" w:hAnsi="宋体" w:eastAsia="宋体" w:cs="宋体"/>
          <w:color w:val="auto"/>
          <w:sz w:val="21"/>
          <w:szCs w:val="21"/>
          <w:highlight w:val="none"/>
          <w:lang w:val="en-US" w:eastAsia="zh-CN"/>
        </w:rPr>
        <w:t>；</w:t>
      </w:r>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bookmarkStart w:id="151" w:name="_Toc10673"/>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安全、文明施工</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环保</w:t>
      </w:r>
      <w:r>
        <w:rPr>
          <w:rFonts w:hint="eastAsia" w:ascii="宋体" w:hAnsi="宋体" w:eastAsia="宋体" w:cs="宋体"/>
          <w:color w:val="auto"/>
          <w:sz w:val="21"/>
          <w:szCs w:val="21"/>
          <w:highlight w:val="none"/>
          <w:lang w:eastAsia="zh-CN"/>
        </w:rPr>
        <w:t>监理措施</w:t>
      </w:r>
      <w:r>
        <w:rPr>
          <w:rFonts w:hint="eastAsia" w:ascii="宋体" w:hAnsi="宋体" w:eastAsia="宋体" w:cs="宋体"/>
          <w:color w:val="auto"/>
          <w:sz w:val="21"/>
          <w:szCs w:val="21"/>
          <w:highlight w:val="none"/>
          <w:lang w:val="en-US" w:eastAsia="zh-CN"/>
        </w:rPr>
        <w:t>；</w:t>
      </w:r>
      <w:bookmarkEnd w:id="151"/>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en-US"/>
        </w:rPr>
        <w:t>合同、信息管理方案</w:t>
      </w:r>
      <w:r>
        <w:rPr>
          <w:rFonts w:hint="eastAsia" w:ascii="宋体" w:hAnsi="宋体" w:eastAsia="宋体" w:cs="宋体"/>
          <w:color w:val="auto"/>
          <w:sz w:val="21"/>
          <w:szCs w:val="21"/>
          <w:highlight w:val="none"/>
          <w:lang w:eastAsia="zh-CN"/>
        </w:rPr>
        <w:t>；</w:t>
      </w:r>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监理工作重点、难点分析</w:t>
      </w:r>
      <w:r>
        <w:rPr>
          <w:rFonts w:hint="eastAsia" w:ascii="宋体" w:hAnsi="宋体" w:eastAsia="宋体" w:cs="宋体"/>
          <w:color w:val="auto"/>
          <w:sz w:val="21"/>
          <w:szCs w:val="21"/>
          <w:highlight w:val="none"/>
          <w:lang w:eastAsia="zh-CN"/>
        </w:rPr>
        <w:t>；</w:t>
      </w:r>
    </w:p>
    <w:p>
      <w:pPr>
        <w:widowControl w:val="0"/>
        <w:adjustRightInd w:val="0"/>
        <w:snapToGrid w:val="0"/>
        <w:spacing w:before="153" w:line="480" w:lineRule="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合理化建议</w:t>
      </w:r>
      <w:r>
        <w:rPr>
          <w:rFonts w:hint="eastAsia" w:ascii="宋体" w:hAnsi="宋体" w:eastAsia="宋体" w:cs="宋体"/>
          <w:color w:val="auto"/>
          <w:sz w:val="21"/>
          <w:szCs w:val="21"/>
          <w:highlight w:val="none"/>
          <w:lang w:val="en-US" w:eastAsia="zh-CN"/>
        </w:rPr>
        <w:t>。</w:t>
      </w:r>
    </w:p>
    <w:p>
      <w:pPr>
        <w:pStyle w:val="2"/>
        <w:keepNext w:val="0"/>
        <w:keepLines w:val="0"/>
        <w:pageBreakBefore w:val="0"/>
        <w:widowControl w:val="0"/>
        <w:kinsoku/>
        <w:wordWrap/>
        <w:overflowPunct/>
        <w:topLinePunct w:val="0"/>
        <w:autoSpaceDE/>
        <w:autoSpaceDN/>
        <w:bidi w:val="0"/>
        <w:adjustRightInd/>
        <w:spacing w:line="460" w:lineRule="exact"/>
        <w:ind w:left="0" w:leftChars="0" w:firstLine="0" w:firstLine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b/>
          <w:bCs/>
          <w:color w:val="auto"/>
          <w:kern w:val="0"/>
          <w:sz w:val="21"/>
          <w:szCs w:val="21"/>
          <w:highlight w:val="none"/>
          <w:lang w:val="en-US" w:eastAsia="zh-CN" w:bidi="ar"/>
        </w:rPr>
        <w:t>注：投标人自行编制目录、页码。</w:t>
      </w:r>
    </w:p>
    <w:p>
      <w:bookmarkStart w:id="152" w:name="_GoBack"/>
      <w:bookmarkEnd w:id="152"/>
    </w:p>
    <w:sectPr>
      <w:pgSz w:w="11906" w:h="16838"/>
      <w:pgMar w:top="1134" w:right="1134" w:bottom="1134" w:left="1134" w:header="794" w:footer="794" w:gutter="0"/>
      <w:pgBorders>
        <w:top w:val="none" w:sz="0" w:space="0"/>
        <w:left w:val="none" w:sz="0" w:space="0"/>
        <w:bottom w:val="none" w:sz="0" w:space="0"/>
        <w:right w:val="none" w:sz="0" w:space="0"/>
      </w:pgBorders>
      <w:pgNumType w:fmt="decimal"/>
      <w:cols w:space="72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8B2337"/>
    <w:multiLevelType w:val="singleLevel"/>
    <w:tmpl w:val="DF8B233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M2ZjNmZmZjZhOGI3NDdmMDY2MjU4ZTA2MjVmNjkifQ=="/>
  </w:docVars>
  <w:rsids>
    <w:rsidRoot w:val="00000000"/>
    <w:rsid w:val="5A824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1"/>
      <w:lang w:val="en-US" w:eastAsia="zh-CN" w:bidi="ar-SA"/>
    </w:rPr>
  </w:style>
  <w:style w:type="paragraph" w:styleId="3">
    <w:name w:val="heading 2"/>
    <w:basedOn w:val="1"/>
    <w:next w:val="1"/>
    <w:link w:val="10"/>
    <w:qFormat/>
    <w:uiPriority w:val="0"/>
    <w:pPr>
      <w:keepNext/>
      <w:keepLines/>
      <w:widowControl/>
      <w:spacing w:afterLines="0" w:line="360" w:lineRule="auto"/>
      <w:jc w:val="both"/>
      <w:outlineLvl w:val="1"/>
    </w:pPr>
    <w:rPr>
      <w:b/>
      <w:kern w:val="0"/>
      <w:sz w:val="28"/>
      <w:szCs w:val="28"/>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uiPriority w:val="0"/>
    <w:pPr>
      <w:ind w:firstLine="420"/>
    </w:pPr>
  </w:style>
  <w:style w:type="paragraph" w:styleId="4">
    <w:name w:val="Body Text"/>
    <w:basedOn w:val="1"/>
    <w:uiPriority w:val="0"/>
    <w:pPr>
      <w:spacing w:line="420" w:lineRule="exact"/>
    </w:pPr>
    <w:rPr>
      <w:sz w:val="28"/>
      <w:szCs w:val="24"/>
    </w:rPr>
  </w:style>
  <w:style w:type="paragraph" w:styleId="5">
    <w:name w:val="Plain Text"/>
    <w:basedOn w:val="1"/>
    <w:next w:val="6"/>
    <w:uiPriority w:val="0"/>
    <w:rPr>
      <w:rFonts w:ascii="宋体" w:hAnsi="Courier New" w:eastAsia="宋体"/>
      <w:kern w:val="2"/>
      <w:sz w:val="21"/>
      <w:lang w:val="en-US" w:eastAsia="zh-CN" w:bidi="ar-SA"/>
    </w:rPr>
  </w:style>
  <w:style w:type="paragraph" w:customStyle="1" w:styleId="6">
    <w:name w:val="Default"/>
    <w:unhideWhenUsed/>
    <w:qFormat/>
    <w:uiPriority w:val="0"/>
    <w:pPr>
      <w:widowControl w:val="0"/>
      <w:autoSpaceDE w:val="0"/>
      <w:autoSpaceDN w:val="0"/>
      <w:adjustRightInd w:val="0"/>
      <w:spacing w:beforeLines="0" w:afterLines="0"/>
    </w:pPr>
    <w:rPr>
      <w:rFonts w:hint="eastAsia" w:ascii="楷体_GB2312" w:hAnsi="Times New Roman" w:eastAsia="楷体_GB2312" w:cs="楷体_GB2312"/>
      <w:color w:val="000000"/>
      <w:sz w:val="24"/>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2 Char"/>
    <w:link w:val="3"/>
    <w:uiPriority w:val="0"/>
    <w:rPr>
      <w:b/>
      <w:kern w:val="0"/>
      <w:sz w:val="28"/>
      <w:szCs w:val="28"/>
    </w:rPr>
  </w:style>
  <w:style w:type="table" w:customStyle="1" w:styleId="11">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12">
    <w:name w:val="Table Paragraph"/>
    <w:basedOn w:val="1"/>
    <w:unhideWhenUsed/>
    <w:qFormat/>
    <w:uiPriority w:val="0"/>
    <w:pPr>
      <w:autoSpaceDE w:val="0"/>
      <w:autoSpaceDN w:val="0"/>
      <w:adjustRightInd w:val="0"/>
      <w:spacing w:beforeLines="0" w:afterLines="0"/>
      <w:jc w:val="left"/>
    </w:pPr>
    <w:rPr>
      <w:rFonts w:hint="default"/>
      <w:kern w:val="0"/>
      <w:sz w:val="24"/>
      <w:szCs w:val="24"/>
    </w:rPr>
  </w:style>
  <w:style w:type="paragraph" w:customStyle="1" w:styleId="13">
    <w:name w:val="列表段落1"/>
    <w:basedOn w:val="1"/>
    <w:qFormat/>
    <w:uiPriority w:val="0"/>
    <w:pPr>
      <w:ind w:firstLine="420" w:firstLineChars="200"/>
    </w:pPr>
  </w:style>
  <w:style w:type="paragraph" w:customStyle="1" w:styleId="14">
    <w:name w:val="_Style 3"/>
    <w:next w:val="13"/>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2024-04-19T07:44:01Z</dcterms:created>
  <dc:creator>Administrator.User-2022RBDUVC</dc:creator>
  <cp:lastModifiedBy>YY</cp:lastModifiedBy>
  <dcterms:modified xsi:type="dcterms:W3CDTF">2024-04-19T07:44:27Z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44A7AECC19484B1ABC879EA0B530A777_12</vt:lpwstr>
  </property>
</Properties>
</file>