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olor w:val="auto"/>
          <w:highlight w:val="none"/>
        </w:rPr>
      </w:pPr>
      <w:r>
        <w:rPr>
          <w:rFonts w:hint="eastAsia" w:hAnsi="宋体"/>
          <w:color w:val="auto"/>
          <w:sz w:val="44"/>
          <w:szCs w:val="44"/>
          <w:highlight w:val="none"/>
        </w:rPr>
        <w:t>评标价格调整折算因素表</w:t>
      </w:r>
    </w:p>
    <w:tbl>
      <w:tblPr>
        <w:tblStyle w:val="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436"/>
        <w:gridCol w:w="505"/>
        <w:gridCol w:w="705"/>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8" w:type="dxa"/>
            <w:gridSpan w:val="2"/>
            <w:shd w:val="clear" w:color="auto" w:fill="CCFFFF"/>
            <w:noWrap w:val="0"/>
            <w:vAlign w:val="center"/>
          </w:tcPr>
          <w:p>
            <w:pPr>
              <w:spacing w:line="400" w:lineRule="exact"/>
              <w:jc w:val="center"/>
              <w:rPr>
                <w:rFonts w:hint="eastAsia" w:ascii="宋体" w:hAnsi="宋体" w:cs="宋体"/>
                <w:b/>
                <w:color w:val="auto"/>
                <w:highlight w:val="none"/>
              </w:rPr>
            </w:pPr>
            <w:r>
              <w:rPr>
                <w:rFonts w:hint="eastAsia" w:ascii="宋体" w:hAnsi="宋体" w:cs="宋体"/>
                <w:b/>
                <w:color w:val="auto"/>
                <w:highlight w:val="none"/>
              </w:rPr>
              <w:t>条款号</w:t>
            </w:r>
          </w:p>
        </w:tc>
        <w:tc>
          <w:tcPr>
            <w:tcW w:w="1210" w:type="dxa"/>
            <w:gridSpan w:val="2"/>
            <w:shd w:val="clear" w:color="auto" w:fill="CCFFFF"/>
            <w:noWrap w:val="0"/>
            <w:vAlign w:val="center"/>
          </w:tcPr>
          <w:p>
            <w:pPr>
              <w:spacing w:line="400" w:lineRule="exact"/>
              <w:jc w:val="center"/>
              <w:rPr>
                <w:rFonts w:hint="eastAsia" w:ascii="宋体" w:hAnsi="宋体" w:cs="宋体"/>
                <w:b/>
                <w:color w:val="auto"/>
                <w:highlight w:val="none"/>
              </w:rPr>
            </w:pPr>
            <w:r>
              <w:rPr>
                <w:rFonts w:hint="eastAsia" w:ascii="宋体" w:hAnsi="宋体" w:cs="宋体"/>
                <w:b/>
                <w:color w:val="auto"/>
                <w:highlight w:val="none"/>
              </w:rPr>
              <w:t>量化因素</w:t>
            </w:r>
          </w:p>
        </w:tc>
        <w:tc>
          <w:tcPr>
            <w:tcW w:w="6349" w:type="dxa"/>
            <w:shd w:val="clear" w:color="auto" w:fill="CCFFFF"/>
            <w:noWrap w:val="0"/>
            <w:vAlign w:val="center"/>
          </w:tcPr>
          <w:p>
            <w:pPr>
              <w:spacing w:line="400" w:lineRule="exact"/>
              <w:jc w:val="center"/>
              <w:rPr>
                <w:rFonts w:hint="eastAsia" w:ascii="宋体" w:hAnsi="宋体" w:cs="宋体"/>
                <w:b/>
                <w:color w:val="auto"/>
                <w:highlight w:val="none"/>
              </w:rPr>
            </w:pPr>
            <w:r>
              <w:rPr>
                <w:rFonts w:hint="eastAsia" w:ascii="宋体" w:hAnsi="宋体" w:cs="宋体"/>
                <w:b/>
                <w:color w:val="auto"/>
                <w:highlight w:val="none"/>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noWrap w:val="0"/>
            <w:vAlign w:val="center"/>
          </w:tcPr>
          <w:p>
            <w:pPr>
              <w:spacing w:line="400" w:lineRule="exact"/>
              <w:jc w:val="center"/>
              <w:rPr>
                <w:rFonts w:hint="eastAsia" w:ascii="宋体" w:hAnsi="宋体" w:cs="宋体"/>
                <w:color w:val="auto"/>
                <w:highlight w:val="none"/>
              </w:rPr>
            </w:pPr>
          </w:p>
        </w:tc>
        <w:tc>
          <w:tcPr>
            <w:tcW w:w="436" w:type="dxa"/>
            <w:noWrap w:val="0"/>
            <w:vAlign w:val="center"/>
          </w:tcPr>
          <w:p>
            <w:pPr>
              <w:spacing w:line="400" w:lineRule="exact"/>
              <w:rPr>
                <w:rFonts w:hint="eastAsia" w:ascii="宋体" w:hAnsi="宋体" w:cs="宋体"/>
                <w:color w:val="auto"/>
                <w:highlight w:val="none"/>
              </w:rPr>
            </w:pPr>
          </w:p>
        </w:tc>
        <w:tc>
          <w:tcPr>
            <w:tcW w:w="505" w:type="dxa"/>
            <w:noWrap w:val="0"/>
            <w:vAlign w:val="center"/>
          </w:tcPr>
          <w:p>
            <w:pPr>
              <w:spacing w:line="4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705" w:type="dxa"/>
            <w:noWrap w:val="0"/>
            <w:vAlign w:val="center"/>
          </w:tcPr>
          <w:p>
            <w:pPr>
              <w:spacing w:line="400" w:lineRule="exact"/>
              <w:jc w:val="center"/>
              <w:rPr>
                <w:rFonts w:hint="eastAsia" w:ascii="宋体" w:hAnsi="宋体" w:cs="宋体"/>
                <w:color w:val="auto"/>
                <w:highlight w:val="none"/>
              </w:rPr>
            </w:pPr>
            <w:r>
              <w:rPr>
                <w:rFonts w:hint="eastAsia" w:ascii="宋体" w:hAnsi="宋体" w:cs="宋体"/>
                <w:color w:val="auto"/>
                <w:highlight w:val="none"/>
              </w:rPr>
              <w:t>信用等级</w:t>
            </w:r>
          </w:p>
        </w:tc>
        <w:tc>
          <w:tcPr>
            <w:tcW w:w="6349" w:type="dxa"/>
            <w:noWrap w:val="0"/>
            <w:vAlign w:val="center"/>
          </w:tcPr>
          <w:p>
            <w:pPr>
              <w:spacing w:line="400" w:lineRule="exact"/>
              <w:ind w:left="420"/>
              <w:rPr>
                <w:rFonts w:hint="eastAsia" w:ascii="宋体" w:hAnsi="宋体" w:cs="宋体"/>
                <w:color w:val="auto"/>
                <w:highlight w:val="none"/>
              </w:rPr>
            </w:pPr>
            <w:r>
              <w:rPr>
                <w:rFonts w:hint="eastAsia" w:ascii="宋体" w:hAnsi="宋体" w:cs="宋体"/>
                <w:color w:val="auto"/>
                <w:highlight w:val="none"/>
              </w:rPr>
              <w:t>根据投标人获得中国水利工程协会颁发的施工类企业信用等级情况，对其投标报价做如下调整：</w:t>
            </w:r>
          </w:p>
          <w:p>
            <w:pPr>
              <w:numPr>
                <w:ilvl w:val="0"/>
                <w:numId w:val="1"/>
              </w:numPr>
              <w:spacing w:line="400" w:lineRule="exact"/>
              <w:rPr>
                <w:rFonts w:hint="eastAsia" w:ascii="宋体" w:hAnsi="宋体" w:cs="宋体"/>
                <w:color w:val="auto"/>
                <w:highlight w:val="none"/>
              </w:rPr>
            </w:pPr>
            <w:r>
              <w:rPr>
                <w:rFonts w:hint="eastAsia" w:ascii="宋体" w:hAnsi="宋体" w:cs="宋体"/>
                <w:color w:val="auto"/>
                <w:highlight w:val="none"/>
              </w:rPr>
              <w:t>企业信用等级为AAA级的，经评审的投标报价=投标价×0.85；</w:t>
            </w:r>
          </w:p>
          <w:p>
            <w:pPr>
              <w:numPr>
                <w:ilvl w:val="0"/>
                <w:numId w:val="1"/>
              </w:numPr>
              <w:spacing w:line="400" w:lineRule="exact"/>
              <w:rPr>
                <w:rFonts w:hint="eastAsia" w:ascii="宋体" w:hAnsi="宋体" w:cs="宋体"/>
                <w:color w:val="auto"/>
                <w:highlight w:val="none"/>
              </w:rPr>
            </w:pPr>
            <w:r>
              <w:rPr>
                <w:rFonts w:hint="eastAsia" w:ascii="宋体" w:hAnsi="宋体" w:cs="宋体"/>
                <w:color w:val="auto"/>
                <w:highlight w:val="none"/>
              </w:rPr>
              <w:t>企业信用等级为AA级的，经评审的投标报价=投标价×0.90；</w:t>
            </w:r>
          </w:p>
          <w:p>
            <w:pPr>
              <w:numPr>
                <w:ilvl w:val="0"/>
                <w:numId w:val="1"/>
              </w:numPr>
              <w:spacing w:line="400" w:lineRule="exact"/>
              <w:rPr>
                <w:rFonts w:hint="eastAsia" w:ascii="宋体" w:hAnsi="宋体" w:cs="宋体"/>
                <w:color w:val="auto"/>
                <w:highlight w:val="none"/>
              </w:rPr>
            </w:pPr>
            <w:r>
              <w:rPr>
                <w:rFonts w:hint="eastAsia" w:ascii="宋体" w:hAnsi="宋体" w:cs="宋体"/>
                <w:color w:val="auto"/>
                <w:highlight w:val="none"/>
              </w:rPr>
              <w:t>企业信用等级为A级的，经评审的投标报价=投标价×0.95；</w:t>
            </w:r>
          </w:p>
          <w:p>
            <w:pPr>
              <w:numPr>
                <w:ilvl w:val="0"/>
                <w:numId w:val="1"/>
              </w:numPr>
              <w:spacing w:line="400" w:lineRule="exact"/>
              <w:rPr>
                <w:rFonts w:hint="eastAsia" w:ascii="宋体" w:hAnsi="宋体" w:cs="宋体"/>
                <w:color w:val="auto"/>
                <w:highlight w:val="none"/>
              </w:rPr>
            </w:pPr>
            <w:r>
              <w:rPr>
                <w:rFonts w:hint="eastAsia" w:ascii="宋体" w:hAnsi="宋体" w:cs="宋体"/>
                <w:color w:val="auto"/>
                <w:highlight w:val="none"/>
                <w:lang w:val="zh-CN"/>
              </w:rPr>
              <w:t>企业信用等级不满足</w:t>
            </w:r>
            <w:r>
              <w:rPr>
                <w:rFonts w:hint="eastAsia" w:ascii="宋体" w:hAnsi="宋体" w:cs="宋体"/>
                <w:color w:val="auto"/>
                <w:highlight w:val="none"/>
              </w:rPr>
              <w:t>A级的，经评审的投标报价=投标价；</w:t>
            </w:r>
          </w:p>
          <w:p>
            <w:pPr>
              <w:pStyle w:val="8"/>
              <w:numPr>
                <w:ilvl w:val="0"/>
                <w:numId w:val="2"/>
              </w:numPr>
              <w:spacing w:before="31" w:beforeLines="10" w:after="31" w:afterLines="10" w:line="400" w:lineRule="exact"/>
              <w:ind w:right="6" w:firstLineChars="0"/>
              <w:jc w:val="left"/>
              <w:rPr>
                <w:rFonts w:cs="宋体"/>
                <w:color w:val="auto"/>
                <w:szCs w:val="21"/>
                <w:highlight w:val="none"/>
              </w:rPr>
            </w:pPr>
            <w:r>
              <w:rPr>
                <w:rFonts w:cs="宋体"/>
                <w:color w:val="auto"/>
                <w:szCs w:val="21"/>
                <w:highlight w:val="none"/>
              </w:rPr>
              <w:t>提供中国水利工程协会颁发的企业信用等级证书复印件及水利建设市场监管平台网页查询信息截图作为评审依据。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restart"/>
            <w:noWrap w:val="0"/>
            <w:vAlign w:val="center"/>
          </w:tcPr>
          <w:p>
            <w:pPr>
              <w:spacing w:line="400" w:lineRule="exact"/>
              <w:jc w:val="center"/>
              <w:rPr>
                <w:rFonts w:hint="eastAsia" w:ascii="宋体" w:hAnsi="宋体" w:cs="宋体"/>
                <w:color w:val="auto"/>
                <w:highlight w:val="none"/>
              </w:rPr>
            </w:pPr>
          </w:p>
        </w:tc>
        <w:tc>
          <w:tcPr>
            <w:tcW w:w="436" w:type="dxa"/>
            <w:vMerge w:val="restart"/>
            <w:noWrap w:val="0"/>
            <w:vAlign w:val="center"/>
          </w:tcPr>
          <w:p>
            <w:pPr>
              <w:spacing w:line="400" w:lineRule="exact"/>
              <w:rPr>
                <w:rFonts w:hint="eastAsia" w:ascii="宋体" w:hAnsi="宋体" w:cs="宋体"/>
                <w:color w:val="auto"/>
                <w:highlight w:val="none"/>
              </w:rPr>
            </w:pPr>
          </w:p>
        </w:tc>
        <w:tc>
          <w:tcPr>
            <w:tcW w:w="505" w:type="dxa"/>
            <w:vMerge w:val="restart"/>
            <w:noWrap w:val="0"/>
            <w:vAlign w:val="center"/>
          </w:tcPr>
          <w:p>
            <w:pPr>
              <w:spacing w:line="40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705" w:type="dxa"/>
            <w:vMerge w:val="restart"/>
            <w:noWrap w:val="0"/>
            <w:vAlign w:val="center"/>
          </w:tcPr>
          <w:p>
            <w:pPr>
              <w:spacing w:line="400" w:lineRule="exact"/>
              <w:jc w:val="center"/>
              <w:rPr>
                <w:rFonts w:hint="eastAsia" w:ascii="宋体" w:hAnsi="宋体" w:cs="宋体"/>
                <w:color w:val="auto"/>
                <w:highlight w:val="none"/>
              </w:rPr>
            </w:pPr>
            <w:r>
              <w:rPr>
                <w:rFonts w:hint="eastAsia" w:ascii="宋体" w:hAnsi="宋体" w:cs="宋体"/>
                <w:color w:val="auto"/>
                <w:highlight w:val="none"/>
              </w:rPr>
              <w:t>企业信誉</w:t>
            </w:r>
          </w:p>
        </w:tc>
        <w:tc>
          <w:tcPr>
            <w:tcW w:w="6349" w:type="dxa"/>
            <w:noWrap w:val="0"/>
            <w:vAlign w:val="center"/>
          </w:tcPr>
          <w:p>
            <w:pPr>
              <w:spacing w:line="400" w:lineRule="exact"/>
              <w:ind w:left="420"/>
              <w:rPr>
                <w:rFonts w:hint="eastAsia" w:ascii="宋体" w:hAnsi="宋体" w:cs="宋体"/>
                <w:color w:val="auto"/>
                <w:highlight w:val="none"/>
              </w:rPr>
            </w:pPr>
            <w:r>
              <w:rPr>
                <w:rFonts w:hint="eastAsia" w:ascii="宋体" w:hAnsi="宋体" w:cs="宋体"/>
                <w:color w:val="auto"/>
                <w:highlight w:val="none"/>
              </w:rPr>
              <w:t>根据投标人在“信用中国”网站是否存在行政处罚的情况，对其投标报价做如下调整：</w:t>
            </w:r>
          </w:p>
          <w:p>
            <w:pPr>
              <w:numPr>
                <w:ilvl w:val="0"/>
                <w:numId w:val="3"/>
              </w:numPr>
              <w:spacing w:line="400" w:lineRule="exact"/>
              <w:rPr>
                <w:rFonts w:hint="eastAsia" w:ascii="宋体" w:hAnsi="宋体" w:cs="宋体"/>
                <w:color w:val="auto"/>
                <w:highlight w:val="none"/>
              </w:rPr>
            </w:pPr>
            <w:r>
              <w:rPr>
                <w:rFonts w:hint="eastAsia" w:ascii="宋体" w:hAnsi="宋体" w:cs="宋体"/>
                <w:color w:val="auto"/>
                <w:highlight w:val="none"/>
              </w:rPr>
              <w:t>投标人在“信用中国”网站查询相关主体没有受到行政处罚的，经评审的投标报价=投标价×0.85；</w:t>
            </w:r>
          </w:p>
          <w:p>
            <w:pPr>
              <w:numPr>
                <w:ilvl w:val="0"/>
                <w:numId w:val="3"/>
              </w:numPr>
              <w:spacing w:line="400" w:lineRule="exact"/>
              <w:rPr>
                <w:rFonts w:hint="eastAsia" w:ascii="宋体" w:hAnsi="宋体" w:cs="宋体"/>
                <w:color w:val="auto"/>
                <w:highlight w:val="none"/>
              </w:rPr>
            </w:pPr>
            <w:r>
              <w:rPr>
                <w:rFonts w:hint="eastAsia" w:ascii="宋体" w:hAnsi="宋体" w:cs="宋体"/>
                <w:color w:val="auto"/>
                <w:highlight w:val="none"/>
              </w:rPr>
              <w:t>投标人在“信用中国”网站查询相关主体有受到行政处罚的，经评审的投标报价=投标价；</w:t>
            </w:r>
          </w:p>
          <w:p>
            <w:pPr>
              <w:pStyle w:val="8"/>
              <w:numPr>
                <w:ilvl w:val="0"/>
                <w:numId w:val="2"/>
              </w:numPr>
              <w:spacing w:before="31" w:beforeLines="10" w:after="31" w:afterLines="10" w:line="400" w:lineRule="exact"/>
              <w:ind w:right="6" w:firstLineChars="0"/>
              <w:jc w:val="left"/>
              <w:rPr>
                <w:rFonts w:cs="宋体"/>
                <w:color w:val="auto"/>
                <w:szCs w:val="21"/>
                <w:highlight w:val="none"/>
              </w:rPr>
            </w:pPr>
            <w:r>
              <w:rPr>
                <w:rFonts w:cs="宋体"/>
                <w:color w:val="auto"/>
                <w:szCs w:val="21"/>
                <w:highlight w:val="none"/>
              </w:rPr>
              <w:t>提供“信用中国”网站查询截图作为评审依据，截图时间在招标公告发布之后的任意时间以证明招标公告发布前没有行政处罚记录。不提供则不参与价格调整。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noWrap w:val="0"/>
            <w:vAlign w:val="center"/>
          </w:tcPr>
          <w:p>
            <w:pPr>
              <w:pStyle w:val="8"/>
              <w:spacing w:before="31" w:beforeLines="10" w:after="31" w:afterLines="10" w:line="400" w:lineRule="exact"/>
              <w:ind w:left="420" w:right="6" w:hanging="420" w:hangingChars="200"/>
              <w:jc w:val="left"/>
              <w:rPr>
                <w:rFonts w:cs="宋体"/>
                <w:color w:val="auto"/>
                <w:szCs w:val="21"/>
                <w:highlight w:val="none"/>
              </w:rPr>
            </w:pPr>
          </w:p>
        </w:tc>
        <w:tc>
          <w:tcPr>
            <w:tcW w:w="436" w:type="dxa"/>
            <w:vMerge w:val="continue"/>
            <w:noWrap w:val="0"/>
            <w:vAlign w:val="center"/>
          </w:tcPr>
          <w:p>
            <w:pPr>
              <w:pStyle w:val="8"/>
              <w:spacing w:before="31" w:beforeLines="10" w:after="31" w:afterLines="10" w:line="400" w:lineRule="exact"/>
              <w:ind w:left="420" w:right="6" w:hanging="420" w:hangingChars="200"/>
              <w:jc w:val="left"/>
              <w:rPr>
                <w:rFonts w:cs="宋体"/>
                <w:color w:val="auto"/>
                <w:szCs w:val="21"/>
                <w:highlight w:val="none"/>
              </w:rPr>
            </w:pPr>
          </w:p>
        </w:tc>
        <w:tc>
          <w:tcPr>
            <w:tcW w:w="505" w:type="dxa"/>
            <w:vMerge w:val="continue"/>
            <w:noWrap w:val="0"/>
            <w:vAlign w:val="center"/>
          </w:tcPr>
          <w:p>
            <w:pPr>
              <w:pStyle w:val="8"/>
              <w:spacing w:before="31" w:beforeLines="10" w:after="31" w:afterLines="10" w:line="400" w:lineRule="exact"/>
              <w:ind w:left="420" w:right="6" w:hanging="420" w:hangingChars="200"/>
              <w:jc w:val="left"/>
              <w:rPr>
                <w:rFonts w:cs="宋体"/>
                <w:color w:val="auto"/>
                <w:szCs w:val="21"/>
                <w:highlight w:val="none"/>
              </w:rPr>
            </w:pPr>
          </w:p>
        </w:tc>
        <w:tc>
          <w:tcPr>
            <w:tcW w:w="705" w:type="dxa"/>
            <w:vMerge w:val="continue"/>
            <w:noWrap w:val="0"/>
            <w:vAlign w:val="center"/>
          </w:tcPr>
          <w:p>
            <w:pPr>
              <w:pStyle w:val="8"/>
              <w:spacing w:before="31" w:beforeLines="10" w:after="31" w:afterLines="10" w:line="400" w:lineRule="exact"/>
              <w:ind w:left="420" w:right="6" w:hanging="420" w:hangingChars="200"/>
              <w:jc w:val="left"/>
              <w:rPr>
                <w:rFonts w:cs="宋体"/>
                <w:color w:val="auto"/>
                <w:szCs w:val="21"/>
                <w:highlight w:val="none"/>
              </w:rPr>
            </w:pPr>
          </w:p>
        </w:tc>
        <w:tc>
          <w:tcPr>
            <w:tcW w:w="6349" w:type="dxa"/>
            <w:noWrap w:val="0"/>
            <w:vAlign w:val="center"/>
          </w:tcPr>
          <w:p>
            <w:pPr>
              <w:spacing w:line="400" w:lineRule="exact"/>
              <w:ind w:left="420"/>
              <w:rPr>
                <w:rFonts w:hint="eastAsia" w:ascii="宋体" w:hAnsi="宋体" w:cs="宋体"/>
                <w:color w:val="auto"/>
                <w:highlight w:val="none"/>
              </w:rPr>
            </w:pPr>
            <w:r>
              <w:rPr>
                <w:rFonts w:hint="eastAsia" w:ascii="宋体" w:hAnsi="宋体" w:cs="宋体"/>
                <w:color w:val="auto"/>
                <w:highlight w:val="none"/>
              </w:rPr>
              <w:t>根据投标人在“广东省水利建设市场信用信息平台”网站查询施工资质类别是否有不良行为记录的情况，对其投标报价做如下调整：</w:t>
            </w:r>
          </w:p>
          <w:p>
            <w:pPr>
              <w:numPr>
                <w:ilvl w:val="0"/>
                <w:numId w:val="4"/>
              </w:numPr>
              <w:spacing w:line="400" w:lineRule="exact"/>
              <w:rPr>
                <w:rFonts w:hint="eastAsia" w:ascii="宋体" w:hAnsi="宋体" w:cs="宋体"/>
                <w:color w:val="auto"/>
                <w:highlight w:val="none"/>
              </w:rPr>
            </w:pPr>
            <w:r>
              <w:rPr>
                <w:rFonts w:hint="eastAsia" w:ascii="宋体" w:hAnsi="宋体" w:cs="宋体"/>
                <w:color w:val="auto"/>
                <w:highlight w:val="none"/>
              </w:rPr>
              <w:t>投标人在“广东省水利建设市场信用信息平台”网站查询施工资质类别没有不良行为记录的，经评审的投标报价=投标价×0.85；</w:t>
            </w:r>
          </w:p>
          <w:p>
            <w:pPr>
              <w:numPr>
                <w:ilvl w:val="0"/>
                <w:numId w:val="4"/>
              </w:numPr>
              <w:spacing w:line="400" w:lineRule="exact"/>
              <w:rPr>
                <w:rFonts w:hint="eastAsia" w:ascii="宋体" w:hAnsi="宋体" w:cs="宋体"/>
                <w:color w:val="auto"/>
                <w:highlight w:val="none"/>
              </w:rPr>
            </w:pPr>
            <w:r>
              <w:rPr>
                <w:rFonts w:hint="eastAsia" w:ascii="宋体" w:hAnsi="宋体" w:cs="宋体"/>
                <w:color w:val="auto"/>
                <w:highlight w:val="none"/>
              </w:rPr>
              <w:t>投标人在“广东省水利建设市场信用信息平台”网站查询施工资质类别有不良行为记录的，经评审的投标报价=投标价；</w:t>
            </w:r>
          </w:p>
          <w:p>
            <w:pPr>
              <w:pStyle w:val="8"/>
              <w:numPr>
                <w:ilvl w:val="0"/>
                <w:numId w:val="2"/>
              </w:numPr>
              <w:spacing w:before="31" w:beforeLines="10" w:after="31" w:afterLines="10" w:line="400" w:lineRule="exact"/>
              <w:ind w:right="6" w:firstLineChars="0"/>
              <w:jc w:val="left"/>
              <w:rPr>
                <w:rFonts w:cs="宋体"/>
                <w:color w:val="auto"/>
                <w:szCs w:val="21"/>
                <w:highlight w:val="none"/>
              </w:rPr>
            </w:pPr>
            <w:r>
              <w:rPr>
                <w:rFonts w:cs="宋体"/>
                <w:color w:val="auto"/>
                <w:szCs w:val="21"/>
                <w:highlight w:val="none"/>
              </w:rPr>
              <w:t>提供“广东省水利建设市场信用信息平台”网站查询截图作为评审依据，查询结果时间需在本项目招标公告发布之日后，不提供则不参与价格调整。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noWrap w:val="0"/>
            <w:vAlign w:val="center"/>
          </w:tcPr>
          <w:p>
            <w:pPr>
              <w:spacing w:line="400" w:lineRule="exact"/>
              <w:jc w:val="center"/>
              <w:rPr>
                <w:rFonts w:hint="eastAsia" w:ascii="宋体" w:hAnsi="宋体" w:cs="宋体"/>
                <w:color w:val="auto"/>
                <w:highlight w:val="none"/>
              </w:rPr>
            </w:pPr>
          </w:p>
        </w:tc>
        <w:tc>
          <w:tcPr>
            <w:tcW w:w="436" w:type="dxa"/>
            <w:noWrap w:val="0"/>
            <w:vAlign w:val="center"/>
          </w:tcPr>
          <w:p>
            <w:pPr>
              <w:spacing w:line="400" w:lineRule="exact"/>
              <w:rPr>
                <w:rFonts w:hint="eastAsia" w:ascii="宋体" w:hAnsi="宋体" w:cs="宋体"/>
                <w:color w:val="auto"/>
                <w:highlight w:val="none"/>
              </w:rPr>
            </w:pPr>
          </w:p>
        </w:tc>
        <w:tc>
          <w:tcPr>
            <w:tcW w:w="505" w:type="dxa"/>
            <w:noWrap w:val="0"/>
            <w:vAlign w:val="center"/>
          </w:tcPr>
          <w:p>
            <w:pPr>
              <w:spacing w:line="40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705" w:type="dxa"/>
            <w:noWrap w:val="0"/>
            <w:vAlign w:val="center"/>
          </w:tcPr>
          <w:p>
            <w:pPr>
              <w:spacing w:line="400" w:lineRule="exact"/>
              <w:jc w:val="center"/>
              <w:rPr>
                <w:rFonts w:hint="eastAsia" w:ascii="宋体" w:hAnsi="宋体" w:cs="宋体"/>
                <w:color w:val="auto"/>
                <w:highlight w:val="none"/>
              </w:rPr>
            </w:pPr>
            <w:r>
              <w:rPr>
                <w:rFonts w:hint="eastAsia" w:ascii="宋体" w:hAnsi="宋体" w:cs="宋体"/>
                <w:color w:val="auto"/>
                <w:highlight w:val="none"/>
                <w:lang w:bidi="zh-TW"/>
              </w:rPr>
              <w:t>企业业绩</w:t>
            </w:r>
          </w:p>
        </w:tc>
        <w:tc>
          <w:tcPr>
            <w:tcW w:w="6349" w:type="dxa"/>
            <w:noWrap w:val="0"/>
            <w:vAlign w:val="center"/>
          </w:tcPr>
          <w:p>
            <w:pPr>
              <w:spacing w:line="400" w:lineRule="exact"/>
              <w:ind w:left="420"/>
              <w:rPr>
                <w:rFonts w:hint="eastAsia" w:ascii="宋体" w:hAnsi="宋体" w:cs="宋体"/>
                <w:color w:val="auto"/>
                <w:highlight w:val="none"/>
                <w:lang w:val="zh-CN"/>
              </w:rPr>
            </w:pPr>
            <w:r>
              <w:rPr>
                <w:rFonts w:hint="eastAsia" w:ascii="宋体" w:hAnsi="宋体" w:cs="宋体"/>
                <w:color w:val="auto"/>
                <w:highlight w:val="none"/>
                <w:lang w:val="zh-CN"/>
              </w:rPr>
              <w:t>根据投标人20</w:t>
            </w:r>
            <w:r>
              <w:rPr>
                <w:rFonts w:hint="eastAsia" w:ascii="宋体" w:hAnsi="宋体" w:cs="宋体"/>
                <w:color w:val="auto"/>
                <w:highlight w:val="none"/>
              </w:rPr>
              <w:t>20</w:t>
            </w:r>
            <w:r>
              <w:rPr>
                <w:rFonts w:hint="eastAsia" w:ascii="宋体" w:hAnsi="宋体" w:cs="宋体"/>
                <w:color w:val="auto"/>
                <w:highlight w:val="none"/>
                <w:lang w:val="zh-CN"/>
              </w:rPr>
              <w:t>年1月1日至今承担过相关供水类施工项目业绩情况，对投标报价做如下调整：</w:t>
            </w:r>
          </w:p>
          <w:p>
            <w:pPr>
              <w:numPr>
                <w:ilvl w:val="0"/>
                <w:numId w:val="5"/>
              </w:numPr>
              <w:tabs>
                <w:tab w:val="left" w:pos="420"/>
              </w:tabs>
              <w:spacing w:before="62" w:beforeLines="20" w:after="62" w:afterLines="20" w:line="400" w:lineRule="exact"/>
              <w:ind w:right="21" w:rightChars="10"/>
              <w:rPr>
                <w:rFonts w:hint="eastAsia" w:ascii="宋体" w:hAnsi="宋体" w:cs="宋体"/>
                <w:color w:val="auto"/>
                <w:highlight w:val="none"/>
                <w:lang w:val="zh-CN"/>
              </w:rPr>
            </w:pPr>
            <w:r>
              <w:rPr>
                <w:rFonts w:hint="eastAsia" w:ascii="宋体" w:hAnsi="宋体" w:cs="宋体"/>
                <w:color w:val="auto"/>
                <w:highlight w:val="none"/>
                <w:lang w:val="zh-CN"/>
              </w:rPr>
              <w:t>承担过5个或以上相关供水类施工项目业绩的，经评审的投标价＝投标价×0.85；</w:t>
            </w:r>
          </w:p>
          <w:p>
            <w:pPr>
              <w:numPr>
                <w:ilvl w:val="0"/>
                <w:numId w:val="5"/>
              </w:numPr>
              <w:tabs>
                <w:tab w:val="left" w:pos="420"/>
              </w:tabs>
              <w:spacing w:before="62" w:beforeLines="20" w:after="62" w:afterLines="20" w:line="400" w:lineRule="exact"/>
              <w:ind w:right="21" w:rightChars="10"/>
              <w:rPr>
                <w:rFonts w:hint="eastAsia" w:ascii="宋体" w:hAnsi="宋体" w:cs="宋体"/>
                <w:color w:val="auto"/>
                <w:highlight w:val="none"/>
                <w:lang w:val="zh-CN"/>
              </w:rPr>
            </w:pPr>
            <w:r>
              <w:rPr>
                <w:rFonts w:hint="eastAsia" w:ascii="宋体" w:hAnsi="宋体" w:cs="宋体"/>
                <w:color w:val="auto"/>
                <w:highlight w:val="none"/>
                <w:lang w:val="zh-CN"/>
              </w:rPr>
              <w:t>承担过</w:t>
            </w:r>
            <w:r>
              <w:rPr>
                <w:rFonts w:hint="eastAsia" w:ascii="宋体" w:hAnsi="宋体" w:cs="宋体"/>
                <w:color w:val="auto"/>
                <w:highlight w:val="none"/>
              </w:rPr>
              <w:t>3</w:t>
            </w:r>
            <w:r>
              <w:rPr>
                <w:rFonts w:hint="eastAsia" w:ascii="宋体" w:hAnsi="宋体" w:cs="宋体"/>
                <w:color w:val="auto"/>
                <w:highlight w:val="none"/>
                <w:lang w:val="zh-CN"/>
              </w:rPr>
              <w:t>～</w:t>
            </w:r>
            <w:r>
              <w:rPr>
                <w:rFonts w:hint="eastAsia" w:ascii="宋体" w:hAnsi="宋体" w:cs="宋体"/>
                <w:color w:val="auto"/>
                <w:highlight w:val="none"/>
              </w:rPr>
              <w:t>4</w:t>
            </w:r>
            <w:r>
              <w:rPr>
                <w:rFonts w:hint="eastAsia" w:ascii="宋体" w:hAnsi="宋体" w:cs="宋体"/>
                <w:color w:val="auto"/>
                <w:highlight w:val="none"/>
                <w:lang w:val="zh-CN"/>
              </w:rPr>
              <w:t>个相关供水类施工项目业绩的，经评审的投标价＝投标价×0.90；</w:t>
            </w:r>
          </w:p>
          <w:p>
            <w:pPr>
              <w:numPr>
                <w:ilvl w:val="0"/>
                <w:numId w:val="5"/>
              </w:numPr>
              <w:tabs>
                <w:tab w:val="left" w:pos="420"/>
              </w:tabs>
              <w:spacing w:before="62" w:beforeLines="20" w:after="62" w:afterLines="20" w:line="400" w:lineRule="exact"/>
              <w:ind w:right="21" w:rightChars="10"/>
              <w:rPr>
                <w:rFonts w:hint="eastAsia" w:ascii="宋体" w:hAnsi="宋体" w:cs="宋体"/>
                <w:color w:val="auto"/>
                <w:highlight w:val="none"/>
                <w:lang w:val="zh-CN"/>
              </w:rPr>
            </w:pPr>
            <w:r>
              <w:rPr>
                <w:rFonts w:hint="eastAsia" w:ascii="宋体" w:hAnsi="宋体" w:cs="宋体"/>
                <w:color w:val="auto"/>
                <w:highlight w:val="none"/>
                <w:lang w:val="zh-CN"/>
              </w:rPr>
              <w:t>承担过</w:t>
            </w:r>
            <w:r>
              <w:rPr>
                <w:rFonts w:hint="eastAsia" w:ascii="宋体" w:hAnsi="宋体" w:cs="宋体"/>
                <w:color w:val="auto"/>
                <w:highlight w:val="none"/>
              </w:rPr>
              <w:t>2</w:t>
            </w:r>
            <w:r>
              <w:rPr>
                <w:rFonts w:hint="eastAsia" w:ascii="宋体" w:hAnsi="宋体" w:cs="宋体"/>
                <w:color w:val="auto"/>
                <w:highlight w:val="none"/>
                <w:lang w:val="zh-CN"/>
              </w:rPr>
              <w:t>个相关供水类施工项目业绩的，经评审的投标价＝投标价×0.95；</w:t>
            </w:r>
          </w:p>
          <w:p>
            <w:pPr>
              <w:numPr>
                <w:ilvl w:val="0"/>
                <w:numId w:val="5"/>
              </w:numPr>
              <w:tabs>
                <w:tab w:val="left" w:pos="420"/>
              </w:tabs>
              <w:spacing w:before="62" w:beforeLines="20" w:after="62" w:afterLines="20" w:line="400" w:lineRule="exact"/>
              <w:ind w:right="21" w:rightChars="10"/>
              <w:rPr>
                <w:rFonts w:hint="eastAsia" w:ascii="宋体" w:hAnsi="宋体" w:cs="宋体"/>
                <w:color w:val="auto"/>
                <w:highlight w:val="none"/>
                <w:lang w:val="zh-CN"/>
              </w:rPr>
            </w:pPr>
            <w:r>
              <w:rPr>
                <w:rFonts w:hint="eastAsia" w:ascii="宋体" w:hAnsi="宋体" w:cs="宋体"/>
                <w:color w:val="auto"/>
                <w:highlight w:val="none"/>
              </w:rPr>
              <w:t>不满足以上条件或没有的</w:t>
            </w:r>
            <w:r>
              <w:rPr>
                <w:rFonts w:hint="eastAsia" w:ascii="宋体" w:hAnsi="宋体" w:cs="宋体"/>
                <w:color w:val="auto"/>
                <w:highlight w:val="none"/>
                <w:lang w:val="zh-CN"/>
              </w:rPr>
              <w:t>，经评审的投标价＝投标价。</w:t>
            </w:r>
          </w:p>
          <w:p>
            <w:pPr>
              <w:pStyle w:val="8"/>
              <w:numPr>
                <w:ilvl w:val="0"/>
                <w:numId w:val="2"/>
              </w:numPr>
              <w:spacing w:before="31" w:beforeLines="10" w:after="31" w:afterLines="10" w:line="400" w:lineRule="exact"/>
              <w:ind w:right="6" w:firstLineChars="0"/>
              <w:jc w:val="left"/>
              <w:rPr>
                <w:rFonts w:cs="宋体"/>
                <w:color w:val="auto"/>
                <w:szCs w:val="21"/>
                <w:highlight w:val="none"/>
              </w:rPr>
            </w:pPr>
            <w:r>
              <w:rPr>
                <w:rFonts w:cs="宋体"/>
                <w:color w:val="auto"/>
                <w:szCs w:val="21"/>
                <w:highlight w:val="none"/>
              </w:rPr>
              <w:t>时间以施工合同签订时间为准，提供施工合同关键页。相关证明材料扫描复印件作为评审依据。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restart"/>
            <w:noWrap w:val="0"/>
            <w:vAlign w:val="center"/>
          </w:tcPr>
          <w:p>
            <w:pPr>
              <w:spacing w:line="400" w:lineRule="exact"/>
              <w:jc w:val="center"/>
              <w:rPr>
                <w:rFonts w:hint="eastAsia" w:ascii="宋体" w:hAnsi="宋体" w:cs="宋体"/>
                <w:color w:val="auto"/>
                <w:highlight w:val="none"/>
              </w:rPr>
            </w:pPr>
          </w:p>
        </w:tc>
        <w:tc>
          <w:tcPr>
            <w:tcW w:w="436" w:type="dxa"/>
            <w:vMerge w:val="restart"/>
            <w:noWrap w:val="0"/>
            <w:vAlign w:val="center"/>
          </w:tcPr>
          <w:p>
            <w:pPr>
              <w:spacing w:line="400" w:lineRule="exact"/>
              <w:rPr>
                <w:rFonts w:hint="eastAsia" w:ascii="宋体" w:hAnsi="宋体" w:cs="宋体"/>
                <w:color w:val="auto"/>
                <w:highlight w:val="none"/>
              </w:rPr>
            </w:pPr>
          </w:p>
        </w:tc>
        <w:tc>
          <w:tcPr>
            <w:tcW w:w="505" w:type="dxa"/>
            <w:vMerge w:val="restart"/>
            <w:noWrap w:val="0"/>
            <w:vAlign w:val="center"/>
          </w:tcPr>
          <w:p>
            <w:pPr>
              <w:spacing w:line="40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705" w:type="dxa"/>
            <w:vMerge w:val="restart"/>
            <w:noWrap w:val="0"/>
            <w:vAlign w:val="center"/>
          </w:tcPr>
          <w:p>
            <w:pPr>
              <w:spacing w:line="400" w:lineRule="exact"/>
              <w:jc w:val="center"/>
              <w:rPr>
                <w:rFonts w:hint="eastAsia" w:ascii="宋体" w:hAnsi="宋体" w:cs="宋体"/>
                <w:color w:val="auto"/>
                <w:highlight w:val="none"/>
              </w:rPr>
            </w:pPr>
            <w:r>
              <w:rPr>
                <w:rFonts w:hint="eastAsia" w:ascii="宋体" w:hAnsi="宋体" w:cs="宋体"/>
                <w:color w:val="auto"/>
                <w:highlight w:val="none"/>
              </w:rPr>
              <w:t>人员素质</w:t>
            </w:r>
          </w:p>
        </w:tc>
        <w:tc>
          <w:tcPr>
            <w:tcW w:w="6349" w:type="dxa"/>
            <w:noWrap w:val="0"/>
            <w:vAlign w:val="center"/>
          </w:tcPr>
          <w:p>
            <w:pPr>
              <w:spacing w:line="400" w:lineRule="exact"/>
              <w:ind w:left="420"/>
              <w:rPr>
                <w:rFonts w:hint="eastAsia" w:ascii="宋体" w:hAnsi="宋体" w:cs="宋体"/>
                <w:color w:val="auto"/>
                <w:highlight w:val="none"/>
                <w:lang w:val="zh-CN"/>
              </w:rPr>
            </w:pPr>
            <w:r>
              <w:rPr>
                <w:rFonts w:hint="eastAsia" w:ascii="宋体" w:hAnsi="宋体" w:cs="宋体"/>
                <w:color w:val="auto"/>
                <w:highlight w:val="none"/>
                <w:lang w:val="zh-CN"/>
              </w:rPr>
              <w:t>按项目质量负责人综合素质进行分级</w:t>
            </w:r>
            <w:r>
              <w:rPr>
                <w:rFonts w:hint="eastAsia" w:ascii="宋体" w:hAnsi="宋体" w:cs="宋体"/>
                <w:color w:val="auto"/>
                <w:highlight w:val="none"/>
              </w:rPr>
              <w:t>，</w:t>
            </w:r>
            <w:r>
              <w:rPr>
                <w:rFonts w:hint="eastAsia" w:ascii="宋体" w:hAnsi="宋体" w:cs="宋体"/>
                <w:color w:val="auto"/>
                <w:highlight w:val="none"/>
                <w:lang w:val="zh-CN"/>
              </w:rPr>
              <w:t>对其投标报价做如下调整：</w:t>
            </w:r>
          </w:p>
          <w:p>
            <w:pPr>
              <w:numPr>
                <w:ilvl w:val="0"/>
                <w:numId w:val="6"/>
              </w:numPr>
              <w:spacing w:line="400" w:lineRule="exact"/>
              <w:rPr>
                <w:rFonts w:hint="eastAsia" w:ascii="宋体" w:hAnsi="宋体" w:cs="宋体"/>
                <w:color w:val="auto"/>
                <w:highlight w:val="none"/>
              </w:rPr>
            </w:pPr>
            <w:r>
              <w:rPr>
                <w:rFonts w:hint="eastAsia" w:ascii="宋体" w:hAnsi="宋体" w:cs="宋体"/>
                <w:color w:val="auto"/>
                <w:highlight w:val="none"/>
              </w:rPr>
              <w:t>项目质量负责人综合素质备满足以下①③⑤⑦项要求，经评审的投标报价=投标价×0.85；</w:t>
            </w:r>
          </w:p>
          <w:p>
            <w:pPr>
              <w:numPr>
                <w:ilvl w:val="0"/>
                <w:numId w:val="6"/>
              </w:numPr>
              <w:spacing w:line="400" w:lineRule="exact"/>
              <w:rPr>
                <w:rFonts w:hint="eastAsia" w:ascii="宋体" w:hAnsi="宋体" w:cs="宋体"/>
                <w:color w:val="auto"/>
                <w:highlight w:val="none"/>
              </w:rPr>
            </w:pPr>
            <w:r>
              <w:rPr>
                <w:rFonts w:hint="eastAsia" w:ascii="宋体" w:hAnsi="宋体" w:cs="宋体"/>
                <w:color w:val="auto"/>
                <w:highlight w:val="none"/>
              </w:rPr>
              <w:t>项目质量负责人综合素质满足以下①④⑤⑦/②③⑤⑦/①③⑥⑦项要求，经评审的投标报价=投标价×0.90；</w:t>
            </w:r>
          </w:p>
          <w:p>
            <w:pPr>
              <w:numPr>
                <w:ilvl w:val="0"/>
                <w:numId w:val="6"/>
              </w:numPr>
              <w:spacing w:line="400" w:lineRule="exact"/>
              <w:rPr>
                <w:rFonts w:hint="eastAsia" w:ascii="宋体" w:hAnsi="宋体" w:cs="宋体"/>
                <w:color w:val="auto"/>
                <w:highlight w:val="none"/>
              </w:rPr>
            </w:pPr>
            <w:r>
              <w:rPr>
                <w:rFonts w:hint="eastAsia" w:ascii="宋体" w:hAnsi="宋体" w:cs="宋体"/>
                <w:color w:val="auto"/>
                <w:highlight w:val="none"/>
              </w:rPr>
              <w:t>项目质量负责人综合素质满足以下①④⑥⑦/②③⑥⑦/②④⑤⑦项要求，经评审的投标报价=投标价×0.95；</w:t>
            </w:r>
          </w:p>
          <w:p>
            <w:pPr>
              <w:numPr>
                <w:ilvl w:val="0"/>
                <w:numId w:val="6"/>
              </w:numPr>
              <w:spacing w:line="400" w:lineRule="exact"/>
              <w:rPr>
                <w:rFonts w:hint="eastAsia" w:ascii="宋体" w:hAnsi="宋体" w:cs="宋体"/>
                <w:color w:val="auto"/>
                <w:highlight w:val="none"/>
              </w:rPr>
            </w:pPr>
            <w:r>
              <w:rPr>
                <w:rFonts w:hint="eastAsia" w:ascii="宋体" w:hAnsi="宋体" w:cs="宋体"/>
                <w:color w:val="auto"/>
                <w:highlight w:val="none"/>
              </w:rPr>
              <w:t>项目质量负责人综合素质不满足以上要求或不具备的，经评审的投标报价=投标价；</w:t>
            </w:r>
          </w:p>
          <w:p>
            <w:pPr>
              <w:numPr>
                <w:ilvl w:val="1"/>
                <w:numId w:val="6"/>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具有水利水电工程一级建造师注册证；</w:t>
            </w:r>
          </w:p>
          <w:p>
            <w:pPr>
              <w:numPr>
                <w:ilvl w:val="1"/>
                <w:numId w:val="6"/>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具有水利水电工程二级建造师注册证；</w:t>
            </w:r>
          </w:p>
          <w:p>
            <w:pPr>
              <w:numPr>
                <w:ilvl w:val="1"/>
                <w:numId w:val="6"/>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具有水利工程类专业高级或以上职称；</w:t>
            </w:r>
          </w:p>
          <w:p>
            <w:pPr>
              <w:numPr>
                <w:ilvl w:val="1"/>
                <w:numId w:val="6"/>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具有水利工程类专业工程师职称；</w:t>
            </w:r>
          </w:p>
          <w:p>
            <w:pPr>
              <w:numPr>
                <w:ilvl w:val="1"/>
                <w:numId w:val="6"/>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具有水利工程专业一级造价工程师注册证；</w:t>
            </w:r>
          </w:p>
          <w:p>
            <w:pPr>
              <w:numPr>
                <w:ilvl w:val="1"/>
                <w:numId w:val="6"/>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具有水利工程专业二级造价工程师注册证；</w:t>
            </w:r>
          </w:p>
          <w:p>
            <w:pPr>
              <w:numPr>
                <w:ilvl w:val="1"/>
                <w:numId w:val="6"/>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具有国家注册安全工程师执业证；</w:t>
            </w:r>
          </w:p>
          <w:p>
            <w:pPr>
              <w:pStyle w:val="8"/>
              <w:numPr>
                <w:ilvl w:val="0"/>
                <w:numId w:val="7"/>
              </w:numPr>
              <w:spacing w:before="31" w:beforeLines="10" w:after="31" w:afterLines="10" w:line="400" w:lineRule="exact"/>
              <w:ind w:right="6" w:firstLineChars="0"/>
              <w:jc w:val="left"/>
              <w:rPr>
                <w:rFonts w:cs="宋体"/>
                <w:color w:val="auto"/>
                <w:szCs w:val="21"/>
                <w:highlight w:val="none"/>
              </w:rPr>
            </w:pPr>
            <w:r>
              <w:rPr>
                <w:rFonts w:cs="宋体"/>
                <w:color w:val="auto"/>
                <w:szCs w:val="21"/>
                <w:highlight w:val="none"/>
              </w:rPr>
              <w:t>提供相关证书、身份证、职称证书复印件及职称评审信息网页查询截图、招标公告发出前近</w:t>
            </w:r>
            <w:r>
              <w:rPr>
                <w:rFonts w:cs="宋体"/>
                <w:color w:val="auto"/>
                <w:highlight w:val="none"/>
              </w:rPr>
              <w:t>3个月任意一个月的</w:t>
            </w:r>
            <w:r>
              <w:rPr>
                <w:rFonts w:cs="宋体"/>
                <w:color w:val="auto"/>
                <w:szCs w:val="21"/>
                <w:highlight w:val="none"/>
              </w:rPr>
              <w:t>有效社保证明材料作为评审依据。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noWrap w:val="0"/>
            <w:vAlign w:val="center"/>
          </w:tcPr>
          <w:p>
            <w:pPr>
              <w:spacing w:line="400" w:lineRule="exact"/>
              <w:jc w:val="center"/>
              <w:rPr>
                <w:rFonts w:hint="eastAsia" w:ascii="宋体" w:hAnsi="宋体" w:cs="宋体"/>
                <w:color w:val="auto"/>
                <w:highlight w:val="none"/>
              </w:rPr>
            </w:pPr>
          </w:p>
        </w:tc>
        <w:tc>
          <w:tcPr>
            <w:tcW w:w="436" w:type="dxa"/>
            <w:vMerge w:val="continue"/>
            <w:noWrap w:val="0"/>
            <w:vAlign w:val="center"/>
          </w:tcPr>
          <w:p>
            <w:pPr>
              <w:spacing w:line="400" w:lineRule="exact"/>
              <w:rPr>
                <w:rFonts w:hint="eastAsia" w:ascii="宋体" w:hAnsi="宋体" w:cs="宋体"/>
                <w:color w:val="auto"/>
                <w:highlight w:val="none"/>
              </w:rPr>
            </w:pPr>
          </w:p>
        </w:tc>
        <w:tc>
          <w:tcPr>
            <w:tcW w:w="505" w:type="dxa"/>
            <w:vMerge w:val="continue"/>
            <w:noWrap w:val="0"/>
            <w:vAlign w:val="center"/>
          </w:tcPr>
          <w:p>
            <w:pPr>
              <w:spacing w:line="400" w:lineRule="exact"/>
              <w:jc w:val="center"/>
              <w:rPr>
                <w:rFonts w:hint="eastAsia" w:ascii="宋体" w:hAnsi="宋体" w:cs="宋体"/>
                <w:color w:val="auto"/>
                <w:highlight w:val="none"/>
              </w:rPr>
            </w:pPr>
          </w:p>
        </w:tc>
        <w:tc>
          <w:tcPr>
            <w:tcW w:w="705" w:type="dxa"/>
            <w:vMerge w:val="continue"/>
            <w:noWrap w:val="0"/>
            <w:vAlign w:val="center"/>
          </w:tcPr>
          <w:p>
            <w:pPr>
              <w:spacing w:line="400" w:lineRule="exact"/>
              <w:jc w:val="center"/>
              <w:rPr>
                <w:rFonts w:hint="eastAsia" w:ascii="宋体" w:hAnsi="宋体" w:cs="宋体"/>
                <w:color w:val="auto"/>
                <w:highlight w:val="none"/>
              </w:rPr>
            </w:pPr>
          </w:p>
        </w:tc>
        <w:tc>
          <w:tcPr>
            <w:tcW w:w="6349" w:type="dxa"/>
            <w:noWrap w:val="0"/>
            <w:vAlign w:val="center"/>
          </w:tcPr>
          <w:p>
            <w:pPr>
              <w:spacing w:line="400" w:lineRule="exact"/>
              <w:ind w:left="420"/>
              <w:rPr>
                <w:rFonts w:hint="eastAsia" w:ascii="宋体" w:hAnsi="宋体" w:cs="宋体"/>
                <w:color w:val="auto"/>
                <w:highlight w:val="none"/>
                <w:lang w:val="zh-CN"/>
              </w:rPr>
            </w:pPr>
            <w:r>
              <w:rPr>
                <w:rFonts w:hint="eastAsia" w:ascii="宋体" w:hAnsi="宋体" w:cs="宋体"/>
                <w:color w:val="auto"/>
                <w:highlight w:val="none"/>
                <w:lang w:val="zh-CN"/>
              </w:rPr>
              <w:t>按项目安全负责人综合素质进行分级</w:t>
            </w:r>
            <w:r>
              <w:rPr>
                <w:rFonts w:hint="eastAsia" w:ascii="宋体" w:hAnsi="宋体" w:cs="宋体"/>
                <w:color w:val="auto"/>
                <w:highlight w:val="none"/>
              </w:rPr>
              <w:t>，</w:t>
            </w:r>
            <w:r>
              <w:rPr>
                <w:rFonts w:hint="eastAsia" w:ascii="宋体" w:hAnsi="宋体" w:cs="宋体"/>
                <w:color w:val="auto"/>
                <w:highlight w:val="none"/>
                <w:lang w:val="zh-CN"/>
              </w:rPr>
              <w:t>对其投标报价做如下调整：</w:t>
            </w:r>
          </w:p>
          <w:p>
            <w:pPr>
              <w:numPr>
                <w:ilvl w:val="0"/>
                <w:numId w:val="8"/>
              </w:numPr>
              <w:spacing w:line="400" w:lineRule="exact"/>
              <w:rPr>
                <w:rFonts w:hint="eastAsia" w:ascii="宋体" w:hAnsi="宋体" w:cs="宋体"/>
                <w:color w:val="auto"/>
                <w:highlight w:val="none"/>
              </w:rPr>
            </w:pPr>
            <w:r>
              <w:rPr>
                <w:rFonts w:hint="eastAsia" w:ascii="宋体" w:hAnsi="宋体" w:cs="宋体"/>
                <w:color w:val="auto"/>
                <w:highlight w:val="none"/>
              </w:rPr>
              <w:t>投标人项目安全负责人综合素质备满足以下①②④项要求，经评审的投标报价=投标价×0.85；</w:t>
            </w:r>
          </w:p>
          <w:p>
            <w:pPr>
              <w:numPr>
                <w:ilvl w:val="0"/>
                <w:numId w:val="8"/>
              </w:numPr>
              <w:spacing w:line="400" w:lineRule="exact"/>
              <w:rPr>
                <w:rFonts w:hint="eastAsia" w:ascii="宋体" w:hAnsi="宋体" w:cs="宋体"/>
                <w:color w:val="auto"/>
                <w:highlight w:val="none"/>
              </w:rPr>
            </w:pPr>
            <w:r>
              <w:rPr>
                <w:rFonts w:hint="eastAsia" w:ascii="宋体" w:hAnsi="宋体" w:cs="宋体"/>
                <w:color w:val="auto"/>
                <w:highlight w:val="none"/>
              </w:rPr>
              <w:t>投标人项目安全负责人综合素质满足以下①②⑤/①③④项要求，经评审的投标报价=投标价×0.90；</w:t>
            </w:r>
          </w:p>
          <w:p>
            <w:pPr>
              <w:numPr>
                <w:ilvl w:val="0"/>
                <w:numId w:val="8"/>
              </w:numPr>
              <w:spacing w:line="400" w:lineRule="exact"/>
              <w:rPr>
                <w:rFonts w:hint="eastAsia" w:ascii="宋体" w:hAnsi="宋体" w:cs="宋体"/>
                <w:color w:val="auto"/>
                <w:highlight w:val="none"/>
              </w:rPr>
            </w:pPr>
            <w:r>
              <w:rPr>
                <w:rFonts w:hint="eastAsia" w:ascii="宋体" w:hAnsi="宋体" w:cs="宋体"/>
                <w:color w:val="auto"/>
                <w:highlight w:val="none"/>
              </w:rPr>
              <w:t>投标人项目安全负责人综合素质满足以下①③⑤项要求，经评审的投标报价=投标价×0.95；</w:t>
            </w:r>
          </w:p>
          <w:p>
            <w:pPr>
              <w:numPr>
                <w:ilvl w:val="0"/>
                <w:numId w:val="8"/>
              </w:numPr>
              <w:spacing w:line="400" w:lineRule="exact"/>
              <w:rPr>
                <w:rFonts w:hint="eastAsia" w:ascii="宋体" w:hAnsi="宋体" w:cs="宋体"/>
                <w:color w:val="auto"/>
                <w:highlight w:val="none"/>
              </w:rPr>
            </w:pPr>
            <w:r>
              <w:rPr>
                <w:rFonts w:hint="eastAsia" w:ascii="宋体" w:hAnsi="宋体" w:cs="宋体"/>
                <w:color w:val="auto"/>
                <w:highlight w:val="none"/>
              </w:rPr>
              <w:t>投标人项目安全负责人综合素质不满足以上要求或不具备的，经评审的投标报价=投标价；</w:t>
            </w:r>
          </w:p>
          <w:p>
            <w:pPr>
              <w:numPr>
                <w:ilvl w:val="1"/>
                <w:numId w:val="9"/>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具有国家注册安全工程师执业证；</w:t>
            </w:r>
          </w:p>
          <w:p>
            <w:pPr>
              <w:numPr>
                <w:ilvl w:val="1"/>
                <w:numId w:val="9"/>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具有水利工程类专业高级或以上工程师职称；</w:t>
            </w:r>
          </w:p>
          <w:p>
            <w:pPr>
              <w:numPr>
                <w:ilvl w:val="1"/>
                <w:numId w:val="9"/>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具有水利工程类专业工程师职称；</w:t>
            </w:r>
          </w:p>
          <w:p>
            <w:pPr>
              <w:numPr>
                <w:ilvl w:val="1"/>
                <w:numId w:val="9"/>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具有水利工程专业一级造价工程师注册证；</w:t>
            </w:r>
          </w:p>
          <w:p>
            <w:pPr>
              <w:numPr>
                <w:ilvl w:val="1"/>
                <w:numId w:val="9"/>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具有水利工程专业二级造价工程师注册证。</w:t>
            </w:r>
          </w:p>
          <w:p>
            <w:pPr>
              <w:pStyle w:val="8"/>
              <w:numPr>
                <w:ilvl w:val="0"/>
                <w:numId w:val="7"/>
              </w:numPr>
              <w:spacing w:before="31" w:beforeLines="10" w:after="31" w:afterLines="10" w:line="400" w:lineRule="exact"/>
              <w:ind w:right="6" w:firstLineChars="0"/>
              <w:jc w:val="left"/>
              <w:rPr>
                <w:rFonts w:cs="宋体"/>
                <w:color w:val="auto"/>
                <w:szCs w:val="21"/>
                <w:highlight w:val="none"/>
              </w:rPr>
            </w:pPr>
            <w:r>
              <w:rPr>
                <w:rFonts w:cs="宋体"/>
                <w:color w:val="auto"/>
                <w:szCs w:val="21"/>
                <w:highlight w:val="none"/>
              </w:rPr>
              <w:t>提供相关证书、身份证、职称证书复印件及职称评审信息网页查询截图、招标公告发出前近</w:t>
            </w:r>
            <w:r>
              <w:rPr>
                <w:rFonts w:cs="宋体"/>
                <w:color w:val="auto"/>
                <w:highlight w:val="none"/>
              </w:rPr>
              <w:t>3个月任意一个月的</w:t>
            </w:r>
            <w:r>
              <w:rPr>
                <w:rFonts w:cs="宋体"/>
                <w:color w:val="auto"/>
                <w:szCs w:val="21"/>
                <w:highlight w:val="none"/>
              </w:rPr>
              <w:t>有效社保证明材料作为评审依据。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2" w:hRule="atLeast"/>
          <w:jc w:val="center"/>
        </w:trPr>
        <w:tc>
          <w:tcPr>
            <w:tcW w:w="442" w:type="dxa"/>
            <w:vMerge w:val="continue"/>
            <w:noWrap w:val="0"/>
            <w:vAlign w:val="center"/>
          </w:tcPr>
          <w:p>
            <w:pPr>
              <w:spacing w:line="400" w:lineRule="exact"/>
              <w:jc w:val="center"/>
              <w:rPr>
                <w:rFonts w:hint="eastAsia" w:ascii="宋体" w:hAnsi="宋体" w:cs="宋体"/>
                <w:color w:val="auto"/>
                <w:highlight w:val="none"/>
              </w:rPr>
            </w:pPr>
          </w:p>
        </w:tc>
        <w:tc>
          <w:tcPr>
            <w:tcW w:w="436" w:type="dxa"/>
            <w:vMerge w:val="continue"/>
            <w:noWrap w:val="0"/>
            <w:vAlign w:val="center"/>
          </w:tcPr>
          <w:p>
            <w:pPr>
              <w:spacing w:line="400" w:lineRule="exact"/>
              <w:rPr>
                <w:rFonts w:hint="eastAsia" w:ascii="宋体" w:hAnsi="宋体" w:cs="宋体"/>
                <w:color w:val="auto"/>
                <w:highlight w:val="none"/>
              </w:rPr>
            </w:pPr>
          </w:p>
        </w:tc>
        <w:tc>
          <w:tcPr>
            <w:tcW w:w="505" w:type="dxa"/>
            <w:vMerge w:val="continue"/>
            <w:noWrap w:val="0"/>
            <w:vAlign w:val="center"/>
          </w:tcPr>
          <w:p>
            <w:pPr>
              <w:spacing w:line="400" w:lineRule="exact"/>
              <w:jc w:val="center"/>
              <w:rPr>
                <w:rFonts w:hint="eastAsia" w:ascii="宋体" w:hAnsi="宋体" w:cs="宋体"/>
                <w:color w:val="auto"/>
                <w:highlight w:val="none"/>
              </w:rPr>
            </w:pPr>
          </w:p>
        </w:tc>
        <w:tc>
          <w:tcPr>
            <w:tcW w:w="705" w:type="dxa"/>
            <w:vMerge w:val="continue"/>
            <w:noWrap w:val="0"/>
            <w:vAlign w:val="center"/>
          </w:tcPr>
          <w:p>
            <w:pPr>
              <w:spacing w:line="400" w:lineRule="exact"/>
              <w:jc w:val="center"/>
              <w:rPr>
                <w:rFonts w:hint="eastAsia" w:ascii="宋体" w:hAnsi="宋体" w:cs="宋体"/>
                <w:color w:val="auto"/>
                <w:highlight w:val="none"/>
              </w:rPr>
            </w:pPr>
          </w:p>
        </w:tc>
        <w:tc>
          <w:tcPr>
            <w:tcW w:w="6349" w:type="dxa"/>
            <w:noWrap w:val="0"/>
            <w:vAlign w:val="center"/>
          </w:tcPr>
          <w:p>
            <w:pPr>
              <w:spacing w:line="400" w:lineRule="exact"/>
              <w:ind w:left="420"/>
              <w:rPr>
                <w:rFonts w:hint="eastAsia" w:ascii="宋体" w:hAnsi="宋体" w:cs="宋体"/>
                <w:color w:val="auto"/>
                <w:highlight w:val="none"/>
              </w:rPr>
            </w:pPr>
            <w:r>
              <w:rPr>
                <w:rFonts w:hint="eastAsia" w:ascii="宋体" w:hAnsi="宋体" w:cs="宋体"/>
                <w:color w:val="auto"/>
                <w:highlight w:val="none"/>
              </w:rPr>
              <w:t>根据投标人拟投入水利施工五大员：施工员、质检员、材料员、安全员、资料员的情况，对其报价做如下调整：</w:t>
            </w:r>
          </w:p>
          <w:p>
            <w:pPr>
              <w:numPr>
                <w:ilvl w:val="0"/>
                <w:numId w:val="10"/>
              </w:numPr>
              <w:spacing w:before="31" w:beforeLines="10" w:after="31" w:afterLines="10" w:line="400" w:lineRule="exact"/>
              <w:rPr>
                <w:rFonts w:hint="eastAsia" w:ascii="宋体" w:hAnsi="宋体" w:cs="宋体"/>
                <w:color w:val="auto"/>
                <w:highlight w:val="none"/>
              </w:rPr>
            </w:pPr>
            <w:r>
              <w:rPr>
                <w:rFonts w:hint="eastAsia" w:ascii="宋体" w:hAnsi="宋体" w:cs="宋体"/>
                <w:color w:val="auto"/>
                <w:highlight w:val="none"/>
              </w:rPr>
              <w:t>投标人拟投入水利施工五大员：施工员、质检员、材料员、安全员、资料员中3人或以上综合素质满足以下①②③项要求的投标报价=投标价×0.85；</w:t>
            </w:r>
          </w:p>
          <w:p>
            <w:pPr>
              <w:numPr>
                <w:ilvl w:val="0"/>
                <w:numId w:val="10"/>
              </w:numPr>
              <w:spacing w:before="31" w:beforeLines="10" w:after="31" w:afterLines="10" w:line="400" w:lineRule="exact"/>
              <w:rPr>
                <w:rFonts w:hint="eastAsia" w:ascii="宋体" w:hAnsi="宋体" w:cs="宋体"/>
                <w:color w:val="auto"/>
                <w:highlight w:val="none"/>
              </w:rPr>
            </w:pPr>
            <w:r>
              <w:rPr>
                <w:rFonts w:hint="eastAsia" w:ascii="宋体" w:hAnsi="宋体" w:cs="宋体"/>
                <w:color w:val="auto"/>
                <w:highlight w:val="none"/>
              </w:rPr>
              <w:t>投标人拟投入水利施工五大员：施工员、质检员、材料员、安全员、资料员中2人综合素质满足以下①②③项要求的投标报价=投标价×0.90；</w:t>
            </w:r>
          </w:p>
          <w:p>
            <w:pPr>
              <w:numPr>
                <w:ilvl w:val="0"/>
                <w:numId w:val="10"/>
              </w:numPr>
              <w:spacing w:before="31" w:beforeLines="10" w:after="31" w:afterLines="10" w:line="400" w:lineRule="exact"/>
              <w:rPr>
                <w:rFonts w:hint="eastAsia" w:ascii="宋体" w:hAnsi="宋体" w:cs="宋体"/>
                <w:color w:val="auto"/>
                <w:highlight w:val="none"/>
              </w:rPr>
            </w:pPr>
            <w:r>
              <w:rPr>
                <w:rFonts w:hint="eastAsia" w:ascii="宋体" w:hAnsi="宋体" w:cs="宋体"/>
                <w:color w:val="auto"/>
                <w:highlight w:val="none"/>
              </w:rPr>
              <w:t>投标人拟投入水利施工五大员：施工员、质检员、材料员、安全员、资料员中1人综合素质满足以下①②③项要求的投标报价=投标价×0.95；</w:t>
            </w:r>
          </w:p>
          <w:p>
            <w:pPr>
              <w:numPr>
                <w:ilvl w:val="0"/>
                <w:numId w:val="10"/>
              </w:numPr>
              <w:spacing w:before="31" w:beforeLines="10" w:after="31" w:afterLines="10" w:line="400" w:lineRule="exact"/>
              <w:rPr>
                <w:rFonts w:hint="eastAsia" w:ascii="宋体" w:hAnsi="宋体" w:cs="宋体"/>
                <w:color w:val="auto"/>
                <w:highlight w:val="none"/>
              </w:rPr>
            </w:pPr>
            <w:r>
              <w:rPr>
                <w:rFonts w:hint="eastAsia"/>
                <w:color w:val="auto"/>
                <w:highlight w:val="none"/>
              </w:rPr>
              <w:t>不满足以上条件或没有的，经评审的投标报价=投标价；</w:t>
            </w:r>
          </w:p>
          <w:p>
            <w:pPr>
              <w:numPr>
                <w:ilvl w:val="1"/>
                <w:numId w:val="11"/>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具有水利工程类专业工程师或以上职称；</w:t>
            </w:r>
          </w:p>
          <w:p>
            <w:pPr>
              <w:numPr>
                <w:ilvl w:val="1"/>
                <w:numId w:val="11"/>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担任对应岗位的人员获得过业主满意或优秀评价的；</w:t>
            </w:r>
          </w:p>
          <w:p>
            <w:pPr>
              <w:numPr>
                <w:ilvl w:val="1"/>
                <w:numId w:val="11"/>
              </w:numPr>
              <w:spacing w:line="400" w:lineRule="exact"/>
              <w:ind w:right="21" w:rightChars="10"/>
              <w:jc w:val="left"/>
              <w:rPr>
                <w:rFonts w:hint="eastAsia" w:ascii="宋体" w:hAnsi="宋体" w:cs="宋体"/>
                <w:color w:val="auto"/>
                <w:highlight w:val="none"/>
              </w:rPr>
            </w:pPr>
            <w:r>
              <w:rPr>
                <w:rFonts w:hint="eastAsia" w:ascii="宋体" w:hAnsi="宋体" w:cs="宋体"/>
                <w:color w:val="auto"/>
                <w:highlight w:val="none"/>
              </w:rPr>
              <w:t>获得过水利类优秀或优质工程技术人员证书；</w:t>
            </w:r>
          </w:p>
          <w:p>
            <w:pPr>
              <w:pStyle w:val="8"/>
              <w:numPr>
                <w:ilvl w:val="0"/>
                <w:numId w:val="7"/>
              </w:numPr>
              <w:spacing w:before="31" w:beforeLines="10" w:after="31" w:afterLines="10" w:line="400" w:lineRule="exact"/>
              <w:ind w:right="6" w:firstLineChars="0"/>
              <w:jc w:val="left"/>
              <w:rPr>
                <w:rFonts w:cs="宋体"/>
                <w:color w:val="auto"/>
                <w:szCs w:val="21"/>
                <w:highlight w:val="none"/>
              </w:rPr>
            </w:pPr>
            <w:r>
              <w:rPr>
                <w:rFonts w:cs="宋体"/>
                <w:color w:val="auto"/>
                <w:szCs w:val="21"/>
                <w:highlight w:val="none"/>
              </w:rPr>
              <w:t>提供相关证书及证明材料、身份证、职称证书复印件及职称评审信息网页查询截图、招标公告发出前近</w:t>
            </w:r>
            <w:r>
              <w:rPr>
                <w:rFonts w:cs="宋体"/>
                <w:color w:val="auto"/>
                <w:highlight w:val="none"/>
              </w:rPr>
              <w:t>3个月任意一个月的</w:t>
            </w:r>
            <w:r>
              <w:rPr>
                <w:rFonts w:cs="宋体"/>
                <w:color w:val="auto"/>
                <w:szCs w:val="21"/>
                <w:highlight w:val="none"/>
              </w:rPr>
              <w:t>有效社保证明材料作为评审依据。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noWrap w:val="0"/>
            <w:vAlign w:val="center"/>
          </w:tcPr>
          <w:p>
            <w:pPr>
              <w:spacing w:line="400" w:lineRule="exact"/>
              <w:jc w:val="center"/>
              <w:rPr>
                <w:rFonts w:hint="eastAsia" w:ascii="宋体" w:hAnsi="宋体" w:cs="宋体"/>
                <w:color w:val="auto"/>
                <w:highlight w:val="none"/>
              </w:rPr>
            </w:pPr>
          </w:p>
        </w:tc>
        <w:tc>
          <w:tcPr>
            <w:tcW w:w="436" w:type="dxa"/>
            <w:vMerge w:val="continue"/>
            <w:noWrap w:val="0"/>
            <w:vAlign w:val="center"/>
          </w:tcPr>
          <w:p>
            <w:pPr>
              <w:spacing w:line="400" w:lineRule="exact"/>
              <w:rPr>
                <w:rFonts w:hint="eastAsia" w:ascii="宋体" w:hAnsi="宋体" w:cs="宋体"/>
                <w:color w:val="auto"/>
                <w:highlight w:val="none"/>
              </w:rPr>
            </w:pPr>
          </w:p>
        </w:tc>
        <w:tc>
          <w:tcPr>
            <w:tcW w:w="505" w:type="dxa"/>
            <w:vMerge w:val="continue"/>
            <w:noWrap w:val="0"/>
            <w:vAlign w:val="center"/>
          </w:tcPr>
          <w:p>
            <w:pPr>
              <w:spacing w:line="400" w:lineRule="exact"/>
              <w:jc w:val="center"/>
              <w:rPr>
                <w:rFonts w:hint="eastAsia" w:ascii="宋体" w:hAnsi="宋体" w:cs="宋体"/>
                <w:color w:val="auto"/>
                <w:highlight w:val="none"/>
              </w:rPr>
            </w:pPr>
          </w:p>
        </w:tc>
        <w:tc>
          <w:tcPr>
            <w:tcW w:w="705" w:type="dxa"/>
            <w:vMerge w:val="continue"/>
            <w:noWrap w:val="0"/>
            <w:vAlign w:val="center"/>
          </w:tcPr>
          <w:p>
            <w:pPr>
              <w:spacing w:line="400" w:lineRule="exact"/>
              <w:jc w:val="center"/>
              <w:rPr>
                <w:rFonts w:hint="eastAsia" w:ascii="宋体" w:hAnsi="宋体" w:cs="宋体"/>
                <w:color w:val="auto"/>
                <w:highlight w:val="none"/>
              </w:rPr>
            </w:pPr>
          </w:p>
        </w:tc>
        <w:tc>
          <w:tcPr>
            <w:tcW w:w="6349" w:type="dxa"/>
            <w:noWrap w:val="0"/>
            <w:vAlign w:val="center"/>
          </w:tcPr>
          <w:p>
            <w:pPr>
              <w:spacing w:line="400" w:lineRule="exact"/>
              <w:ind w:left="420"/>
              <w:rPr>
                <w:rFonts w:hint="eastAsia" w:ascii="宋体" w:hAnsi="宋体" w:cs="宋体"/>
                <w:color w:val="auto"/>
                <w:highlight w:val="none"/>
                <w:lang w:val="zh-CN"/>
              </w:rPr>
            </w:pPr>
            <w:r>
              <w:rPr>
                <w:rFonts w:hint="eastAsia" w:ascii="宋体" w:hAnsi="宋体" w:cs="宋体"/>
                <w:color w:val="auto"/>
                <w:highlight w:val="none"/>
                <w:lang w:val="zh-CN"/>
              </w:rPr>
              <w:t>根据投标人拟投入经济工程师综合素质进行分级</w:t>
            </w:r>
            <w:r>
              <w:rPr>
                <w:rFonts w:hint="eastAsia" w:ascii="宋体" w:hAnsi="宋体" w:cs="宋体"/>
                <w:color w:val="auto"/>
                <w:highlight w:val="none"/>
              </w:rPr>
              <w:t>，</w:t>
            </w:r>
            <w:r>
              <w:rPr>
                <w:rFonts w:hint="eastAsia" w:ascii="宋体" w:hAnsi="宋体" w:cs="宋体"/>
                <w:color w:val="auto"/>
                <w:highlight w:val="none"/>
                <w:lang w:val="zh-CN"/>
              </w:rPr>
              <w:t>对其投标报价做如下调整：</w:t>
            </w:r>
          </w:p>
          <w:p>
            <w:pPr>
              <w:numPr>
                <w:ilvl w:val="0"/>
                <w:numId w:val="12"/>
              </w:numPr>
              <w:spacing w:before="31" w:beforeLines="10" w:after="31" w:afterLines="10" w:line="400" w:lineRule="exact"/>
              <w:rPr>
                <w:rFonts w:hint="eastAsia" w:ascii="宋体" w:hAnsi="宋体" w:cs="宋体"/>
                <w:color w:val="auto"/>
                <w:highlight w:val="none"/>
              </w:rPr>
            </w:pPr>
            <w:r>
              <w:rPr>
                <w:rFonts w:hint="eastAsia" w:ascii="宋体" w:hAnsi="宋体" w:cs="宋体"/>
                <w:color w:val="auto"/>
                <w:highlight w:val="none"/>
              </w:rPr>
              <w:t>同时具有高级或以上经济师职称及水利水电类咨询工程师证书的，经评审的投标报价=投标价×0.85；</w:t>
            </w:r>
          </w:p>
          <w:p>
            <w:pPr>
              <w:numPr>
                <w:ilvl w:val="0"/>
                <w:numId w:val="12"/>
              </w:numPr>
              <w:spacing w:before="31" w:beforeLines="10" w:after="31" w:afterLines="10" w:line="400" w:lineRule="exact"/>
              <w:rPr>
                <w:rFonts w:hint="eastAsia" w:ascii="宋体" w:hAnsi="宋体" w:cs="宋体"/>
                <w:color w:val="auto"/>
                <w:highlight w:val="none"/>
              </w:rPr>
            </w:pPr>
            <w:r>
              <w:rPr>
                <w:rFonts w:hint="eastAsia" w:ascii="宋体" w:hAnsi="宋体" w:cs="宋体"/>
                <w:color w:val="auto"/>
                <w:highlight w:val="none"/>
              </w:rPr>
              <w:t>同时具有中级经济师职称及水利水电类咨询工程师证书的，经评审的投标报价=投标价×0.90；</w:t>
            </w:r>
          </w:p>
          <w:p>
            <w:pPr>
              <w:numPr>
                <w:ilvl w:val="0"/>
                <w:numId w:val="12"/>
              </w:numPr>
              <w:spacing w:before="31" w:beforeLines="10" w:after="31" w:afterLines="10" w:line="400" w:lineRule="exact"/>
              <w:rPr>
                <w:rFonts w:hint="eastAsia" w:ascii="宋体" w:hAnsi="宋体" w:cs="宋体"/>
                <w:color w:val="auto"/>
                <w:highlight w:val="none"/>
              </w:rPr>
            </w:pPr>
            <w:r>
              <w:rPr>
                <w:rFonts w:hint="eastAsia" w:ascii="宋体" w:hAnsi="宋体" w:cs="宋体"/>
                <w:color w:val="auto"/>
                <w:highlight w:val="none"/>
              </w:rPr>
              <w:t>不满足以上条件或没有的，经评审的投标报价=投标价；</w:t>
            </w:r>
          </w:p>
          <w:p>
            <w:pPr>
              <w:pStyle w:val="8"/>
              <w:numPr>
                <w:ilvl w:val="0"/>
                <w:numId w:val="7"/>
              </w:numPr>
              <w:spacing w:before="31" w:beforeLines="10" w:after="31" w:afterLines="10" w:line="400" w:lineRule="exact"/>
              <w:ind w:right="6" w:firstLineChars="0"/>
              <w:jc w:val="left"/>
              <w:rPr>
                <w:rFonts w:cs="宋体"/>
                <w:color w:val="auto"/>
                <w:highlight w:val="none"/>
              </w:rPr>
            </w:pPr>
            <w:r>
              <w:rPr>
                <w:rFonts w:cs="宋体"/>
                <w:color w:val="auto"/>
                <w:szCs w:val="21"/>
                <w:highlight w:val="none"/>
              </w:rPr>
              <w:t>提供</w:t>
            </w:r>
            <w:r>
              <w:rPr>
                <w:rFonts w:hint="eastAsia" w:cs="宋体"/>
                <w:color w:val="auto"/>
                <w:szCs w:val="21"/>
                <w:highlight w:val="none"/>
                <w:lang w:eastAsia="zh-CN"/>
              </w:rPr>
              <w:t>身份证、</w:t>
            </w:r>
            <w:r>
              <w:rPr>
                <w:rFonts w:cs="宋体"/>
                <w:color w:val="auto"/>
                <w:szCs w:val="21"/>
                <w:highlight w:val="none"/>
              </w:rPr>
              <w:t>相关职称证书复印件及职称评审信息网页查询截图、招标公告发出前近3个月任意一个月的有效社保证明材料作为评审依据。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noWrap w:val="0"/>
            <w:vAlign w:val="center"/>
          </w:tcPr>
          <w:p>
            <w:pPr>
              <w:spacing w:line="400" w:lineRule="exact"/>
              <w:jc w:val="center"/>
              <w:rPr>
                <w:rFonts w:hint="eastAsia" w:ascii="宋体" w:hAnsi="宋体" w:cs="宋体"/>
                <w:color w:val="auto"/>
                <w:highlight w:val="none"/>
              </w:rPr>
            </w:pPr>
          </w:p>
        </w:tc>
        <w:tc>
          <w:tcPr>
            <w:tcW w:w="436" w:type="dxa"/>
            <w:vMerge w:val="continue"/>
            <w:noWrap w:val="0"/>
            <w:vAlign w:val="center"/>
          </w:tcPr>
          <w:p>
            <w:pPr>
              <w:spacing w:line="400" w:lineRule="exact"/>
              <w:rPr>
                <w:rFonts w:hint="eastAsia" w:ascii="宋体" w:hAnsi="宋体" w:cs="宋体"/>
                <w:color w:val="auto"/>
                <w:highlight w:val="none"/>
              </w:rPr>
            </w:pPr>
          </w:p>
        </w:tc>
        <w:tc>
          <w:tcPr>
            <w:tcW w:w="505" w:type="dxa"/>
            <w:vMerge w:val="continue"/>
            <w:noWrap w:val="0"/>
            <w:vAlign w:val="center"/>
          </w:tcPr>
          <w:p>
            <w:pPr>
              <w:spacing w:line="400" w:lineRule="exact"/>
              <w:jc w:val="center"/>
              <w:rPr>
                <w:rFonts w:hint="eastAsia" w:ascii="宋体" w:hAnsi="宋体" w:cs="宋体"/>
                <w:color w:val="auto"/>
                <w:highlight w:val="none"/>
              </w:rPr>
            </w:pPr>
          </w:p>
        </w:tc>
        <w:tc>
          <w:tcPr>
            <w:tcW w:w="705" w:type="dxa"/>
            <w:vMerge w:val="continue"/>
            <w:noWrap w:val="0"/>
            <w:vAlign w:val="center"/>
          </w:tcPr>
          <w:p>
            <w:pPr>
              <w:spacing w:line="400" w:lineRule="exact"/>
              <w:jc w:val="center"/>
              <w:rPr>
                <w:rFonts w:hint="eastAsia" w:ascii="宋体" w:hAnsi="宋体" w:cs="宋体"/>
                <w:color w:val="auto"/>
                <w:highlight w:val="none"/>
              </w:rPr>
            </w:pPr>
          </w:p>
        </w:tc>
        <w:tc>
          <w:tcPr>
            <w:tcW w:w="6349" w:type="dxa"/>
            <w:noWrap w:val="0"/>
            <w:vAlign w:val="center"/>
          </w:tcPr>
          <w:p>
            <w:pPr>
              <w:spacing w:line="400" w:lineRule="exact"/>
              <w:ind w:left="420"/>
              <w:rPr>
                <w:rFonts w:hint="eastAsia" w:ascii="宋体" w:hAnsi="宋体" w:cs="宋体"/>
                <w:color w:val="auto"/>
                <w:highlight w:val="none"/>
              </w:rPr>
            </w:pPr>
            <w:r>
              <w:rPr>
                <w:rFonts w:hint="eastAsia" w:ascii="宋体" w:hAnsi="宋体" w:cs="宋体"/>
                <w:color w:val="auto"/>
                <w:highlight w:val="none"/>
              </w:rPr>
              <w:t>根据投标人拟投入测量工程师的情况，对其报价做如下调整：</w:t>
            </w:r>
          </w:p>
          <w:p>
            <w:pPr>
              <w:numPr>
                <w:ilvl w:val="0"/>
                <w:numId w:val="13"/>
              </w:numPr>
              <w:spacing w:before="31" w:beforeLines="10" w:after="31" w:afterLines="10" w:line="400" w:lineRule="exact"/>
              <w:rPr>
                <w:rFonts w:hint="eastAsia" w:ascii="宋体" w:hAnsi="宋体" w:cs="宋体"/>
                <w:color w:val="auto"/>
                <w:highlight w:val="none"/>
              </w:rPr>
            </w:pPr>
            <w:r>
              <w:rPr>
                <w:rFonts w:hint="eastAsia" w:ascii="宋体" w:hAnsi="宋体" w:cs="宋体"/>
                <w:color w:val="auto"/>
                <w:highlight w:val="none"/>
              </w:rPr>
              <w:t>具备工程测量专业高级工程师或以上职称的，经评审的投标报价=投标价×0.85；</w:t>
            </w:r>
          </w:p>
          <w:p>
            <w:pPr>
              <w:numPr>
                <w:ilvl w:val="0"/>
                <w:numId w:val="13"/>
              </w:numPr>
              <w:spacing w:before="31" w:beforeLines="10" w:after="31" w:afterLines="10" w:line="400" w:lineRule="exact"/>
              <w:rPr>
                <w:rFonts w:hint="eastAsia" w:ascii="宋体" w:hAnsi="宋体" w:cs="宋体"/>
                <w:color w:val="auto"/>
                <w:highlight w:val="none"/>
              </w:rPr>
            </w:pPr>
            <w:r>
              <w:rPr>
                <w:rFonts w:hint="eastAsia" w:ascii="宋体" w:hAnsi="宋体" w:cs="宋体"/>
                <w:color w:val="auto"/>
                <w:highlight w:val="none"/>
              </w:rPr>
              <w:t>具备工程测量专业工程师职称的，经评审的投标报价=投标价×0.90；</w:t>
            </w:r>
          </w:p>
          <w:p>
            <w:pPr>
              <w:numPr>
                <w:ilvl w:val="0"/>
                <w:numId w:val="13"/>
              </w:numPr>
              <w:spacing w:before="31" w:beforeLines="10" w:after="31" w:afterLines="10" w:line="400" w:lineRule="exact"/>
              <w:rPr>
                <w:rFonts w:hint="eastAsia" w:ascii="宋体" w:hAnsi="宋体" w:cs="宋体"/>
                <w:color w:val="auto"/>
                <w:highlight w:val="none"/>
              </w:rPr>
            </w:pPr>
            <w:r>
              <w:rPr>
                <w:rFonts w:hint="eastAsia" w:ascii="宋体" w:hAnsi="宋体" w:cs="宋体"/>
                <w:color w:val="auto"/>
                <w:highlight w:val="none"/>
              </w:rPr>
              <w:t>不满足以上条件或没有的，经评审的投标报价=投标价；</w:t>
            </w:r>
          </w:p>
          <w:p>
            <w:pPr>
              <w:pStyle w:val="8"/>
              <w:numPr>
                <w:ilvl w:val="0"/>
                <w:numId w:val="7"/>
              </w:numPr>
              <w:spacing w:before="31" w:beforeLines="10" w:after="31" w:afterLines="10" w:line="400" w:lineRule="exact"/>
              <w:ind w:right="6" w:firstLineChars="0"/>
              <w:jc w:val="left"/>
              <w:rPr>
                <w:rFonts w:cs="宋体"/>
                <w:color w:val="auto"/>
                <w:szCs w:val="21"/>
                <w:highlight w:val="none"/>
              </w:rPr>
            </w:pPr>
            <w:r>
              <w:rPr>
                <w:rFonts w:cs="宋体"/>
                <w:color w:val="auto"/>
                <w:szCs w:val="21"/>
                <w:highlight w:val="none"/>
              </w:rPr>
              <w:t>提供</w:t>
            </w:r>
            <w:r>
              <w:rPr>
                <w:rFonts w:hint="eastAsia" w:cs="宋体"/>
                <w:color w:val="auto"/>
                <w:szCs w:val="21"/>
                <w:highlight w:val="none"/>
                <w:lang w:eastAsia="zh-CN"/>
              </w:rPr>
              <w:t>身份证、</w:t>
            </w:r>
            <w:r>
              <w:rPr>
                <w:rFonts w:cs="宋体"/>
                <w:color w:val="auto"/>
                <w:szCs w:val="21"/>
                <w:highlight w:val="none"/>
              </w:rPr>
              <w:t>相关职称证书复印件及职称评审信息网页查询截图、招标公告发出前近</w:t>
            </w:r>
            <w:r>
              <w:rPr>
                <w:rFonts w:cs="宋体"/>
                <w:color w:val="auto"/>
                <w:highlight w:val="none"/>
              </w:rPr>
              <w:t>3个月任意一个月的</w:t>
            </w:r>
            <w:r>
              <w:rPr>
                <w:rFonts w:cs="宋体"/>
                <w:color w:val="auto"/>
                <w:szCs w:val="21"/>
                <w:highlight w:val="none"/>
              </w:rPr>
              <w:t>有效社保证明材料作为评审依据。</w:t>
            </w:r>
          </w:p>
        </w:tc>
      </w:tr>
    </w:tbl>
    <w:p>
      <w:pPr>
        <w:pStyle w:val="2"/>
        <w:spacing w:line="260" w:lineRule="exact"/>
        <w:rPr>
          <w:rFonts w:hint="eastAsia" w:hAnsi="宋体"/>
          <w:color w:val="auto"/>
          <w:sz w:val="22"/>
          <w:szCs w:val="22"/>
          <w:highlight w:val="none"/>
        </w:rPr>
      </w:pPr>
      <w:r>
        <w:rPr>
          <w:rFonts w:hint="eastAsia" w:hAnsi="宋体"/>
          <w:color w:val="auto"/>
          <w:sz w:val="21"/>
          <w:highlight w:val="none"/>
        </w:rPr>
        <w:t>说明</w:t>
      </w:r>
      <w:r>
        <w:rPr>
          <w:rFonts w:hint="eastAsia" w:hAnsi="宋体"/>
          <w:color w:val="auto"/>
          <w:sz w:val="24"/>
          <w:szCs w:val="24"/>
          <w:highlight w:val="none"/>
        </w:rPr>
        <w:t>：</w:t>
      </w:r>
    </w:p>
    <w:p>
      <w:pPr>
        <w:pStyle w:val="2"/>
        <w:numPr>
          <w:ilvl w:val="0"/>
          <w:numId w:val="14"/>
        </w:numPr>
        <w:ind w:left="300" w:hanging="300" w:hangingChars="143"/>
        <w:rPr>
          <w:rFonts w:hint="eastAsia" w:hAnsi="宋体"/>
          <w:color w:val="auto"/>
          <w:sz w:val="21"/>
          <w:highlight w:val="none"/>
        </w:rPr>
      </w:pPr>
      <w:r>
        <w:rPr>
          <w:rFonts w:hint="eastAsia" w:hAnsi="宋体"/>
          <w:color w:val="auto"/>
          <w:sz w:val="21"/>
          <w:highlight w:val="none"/>
        </w:rPr>
        <w:t>至今指：至投标公告发出之日。项目投入人员不得兼任。</w:t>
      </w:r>
    </w:p>
    <w:p>
      <w:pPr>
        <w:pStyle w:val="2"/>
        <w:numPr>
          <w:ilvl w:val="0"/>
          <w:numId w:val="14"/>
        </w:numPr>
        <w:ind w:left="300" w:hanging="300" w:hangingChars="143"/>
        <w:rPr>
          <w:rFonts w:hint="eastAsia" w:hAnsi="宋体"/>
          <w:color w:val="auto"/>
          <w:sz w:val="21"/>
          <w:highlight w:val="none"/>
        </w:rPr>
      </w:pPr>
      <w:r>
        <w:rPr>
          <w:rFonts w:hint="eastAsia" w:hAnsi="宋体"/>
          <w:color w:val="auto"/>
          <w:sz w:val="21"/>
          <w:highlight w:val="none"/>
        </w:rPr>
        <w:t>凡为协会、学会等社会组织所发奖项的，颁奖社会组织应在中国社会组织政务服务平台： https://chinanpo.mca.gov.cn/index登记；投标人应提供网站查询结果截图，如未能提供的该因素的经评审的投标报价=投标价</w:t>
      </w:r>
      <w:r>
        <w:rPr>
          <w:rFonts w:hint="eastAsia" w:hAnsi="宋体"/>
          <w:color w:val="auto"/>
          <w:sz w:val="21"/>
          <w:highlight w:val="none"/>
          <w:lang w:val="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1E250"/>
    <w:multiLevelType w:val="singleLevel"/>
    <w:tmpl w:val="A0B1E250"/>
    <w:lvl w:ilvl="0" w:tentative="0">
      <w:start w:val="1"/>
      <w:numFmt w:val="none"/>
      <w:lvlText w:val="注："/>
      <w:lvlJc w:val="left"/>
      <w:pPr>
        <w:tabs>
          <w:tab w:val="left" w:pos="420"/>
        </w:tabs>
        <w:ind w:left="425" w:hanging="425"/>
      </w:pPr>
      <w:rPr>
        <w:rFonts w:hint="default"/>
        <w:color w:val="auto"/>
        <w:highlight w:val="none"/>
      </w:rPr>
    </w:lvl>
  </w:abstractNum>
  <w:abstractNum w:abstractNumId="1">
    <w:nsid w:val="B67C3273"/>
    <w:multiLevelType w:val="singleLevel"/>
    <w:tmpl w:val="B67C3273"/>
    <w:lvl w:ilvl="0" w:tentative="0">
      <w:start w:val="1"/>
      <w:numFmt w:val="decimal"/>
      <w:lvlText w:val="(%1)"/>
      <w:lvlJc w:val="left"/>
      <w:pPr>
        <w:ind w:left="425" w:hanging="425"/>
      </w:pPr>
      <w:rPr>
        <w:rFonts w:hint="default"/>
      </w:rPr>
    </w:lvl>
  </w:abstractNum>
  <w:abstractNum w:abstractNumId="2">
    <w:nsid w:val="B7A7A027"/>
    <w:multiLevelType w:val="singleLevel"/>
    <w:tmpl w:val="B7A7A027"/>
    <w:lvl w:ilvl="0" w:tentative="0">
      <w:start w:val="1"/>
      <w:numFmt w:val="none"/>
      <w:lvlText w:val="注："/>
      <w:lvlJc w:val="left"/>
      <w:pPr>
        <w:tabs>
          <w:tab w:val="left" w:pos="420"/>
        </w:tabs>
        <w:ind w:left="425" w:hanging="425"/>
      </w:pPr>
      <w:rPr>
        <w:rFonts w:hint="default"/>
        <w:color w:val="auto"/>
      </w:rPr>
    </w:lvl>
  </w:abstractNum>
  <w:abstractNum w:abstractNumId="3">
    <w:nsid w:val="DD21CE1F"/>
    <w:multiLevelType w:val="multilevel"/>
    <w:tmpl w:val="DD21CE1F"/>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eastAsia" w:ascii="宋体" w:hAnsi="宋体" w:eastAsia="宋体" w:cs="宋体"/>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F66F37F4"/>
    <w:multiLevelType w:val="multilevel"/>
    <w:tmpl w:val="F66F37F4"/>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eastAsia" w:ascii="宋体" w:hAnsi="宋体" w:eastAsia="宋体" w:cs="宋体"/>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0FA531A5"/>
    <w:multiLevelType w:val="singleLevel"/>
    <w:tmpl w:val="0FA531A5"/>
    <w:lvl w:ilvl="0" w:tentative="0">
      <w:start w:val="1"/>
      <w:numFmt w:val="decimal"/>
      <w:lvlText w:val="(%1)"/>
      <w:lvlJc w:val="left"/>
      <w:pPr>
        <w:ind w:left="425" w:hanging="425"/>
      </w:pPr>
      <w:rPr>
        <w:rFonts w:hint="default"/>
      </w:rPr>
    </w:lvl>
  </w:abstractNum>
  <w:abstractNum w:abstractNumId="6">
    <w:nsid w:val="10728E2C"/>
    <w:multiLevelType w:val="multilevel"/>
    <w:tmpl w:val="10728E2C"/>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1089E318"/>
    <w:multiLevelType w:val="singleLevel"/>
    <w:tmpl w:val="1089E318"/>
    <w:lvl w:ilvl="0" w:tentative="0">
      <w:start w:val="1"/>
      <w:numFmt w:val="decimal"/>
      <w:suff w:val="nothing"/>
      <w:lvlText w:val="%1、"/>
      <w:lvlJc w:val="left"/>
    </w:lvl>
  </w:abstractNum>
  <w:abstractNum w:abstractNumId="8">
    <w:nsid w:val="2C7ACC5C"/>
    <w:multiLevelType w:val="singleLevel"/>
    <w:tmpl w:val="2C7ACC5C"/>
    <w:lvl w:ilvl="0" w:tentative="0">
      <w:start w:val="1"/>
      <w:numFmt w:val="decimal"/>
      <w:lvlText w:val="(%1)"/>
      <w:lvlJc w:val="left"/>
      <w:pPr>
        <w:ind w:left="425" w:hanging="425"/>
      </w:pPr>
      <w:rPr>
        <w:rFonts w:hint="default"/>
      </w:rPr>
    </w:lvl>
  </w:abstractNum>
  <w:abstractNum w:abstractNumId="9">
    <w:nsid w:val="2E5B24FC"/>
    <w:multiLevelType w:val="multilevel"/>
    <w:tmpl w:val="2E5B24FC"/>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0">
    <w:nsid w:val="4D267085"/>
    <w:multiLevelType w:val="multilevel"/>
    <w:tmpl w:val="4D267085"/>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1">
    <w:nsid w:val="525D8C64"/>
    <w:multiLevelType w:val="multilevel"/>
    <w:tmpl w:val="525D8C64"/>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eastAsia" w:ascii="宋体" w:hAnsi="宋体" w:eastAsia="宋体" w:cs="宋体"/>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2">
    <w:nsid w:val="64C3CE96"/>
    <w:multiLevelType w:val="singleLevel"/>
    <w:tmpl w:val="64C3CE96"/>
    <w:lvl w:ilvl="0" w:tentative="0">
      <w:start w:val="1"/>
      <w:numFmt w:val="decimal"/>
      <w:lvlText w:val="(%1)"/>
      <w:lvlJc w:val="left"/>
      <w:pPr>
        <w:ind w:left="425" w:hanging="425"/>
      </w:pPr>
      <w:rPr>
        <w:rFonts w:hint="default"/>
      </w:rPr>
    </w:lvl>
  </w:abstractNum>
  <w:abstractNum w:abstractNumId="13">
    <w:nsid w:val="703B529B"/>
    <w:multiLevelType w:val="multilevel"/>
    <w:tmpl w:val="703B529B"/>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eastAsia" w:ascii="宋体" w:hAnsi="宋体" w:eastAsia="宋体" w:cs="宋体"/>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5"/>
  </w:num>
  <w:num w:numId="2">
    <w:abstractNumId w:val="2"/>
  </w:num>
  <w:num w:numId="3">
    <w:abstractNumId w:val="12"/>
  </w:num>
  <w:num w:numId="4">
    <w:abstractNumId w:val="1"/>
  </w:num>
  <w:num w:numId="5">
    <w:abstractNumId w:val="8"/>
  </w:num>
  <w:num w:numId="6">
    <w:abstractNumId w:val="11"/>
  </w:num>
  <w:num w:numId="7">
    <w:abstractNumId w:val="0"/>
  </w:num>
  <w:num w:numId="8">
    <w:abstractNumId w:val="3"/>
  </w:num>
  <w:num w:numId="9">
    <w:abstractNumId w:val="4"/>
  </w:num>
  <w:num w:numId="10">
    <w:abstractNumId w:val="6"/>
  </w:num>
  <w:num w:numId="11">
    <w:abstractNumId w:val="13"/>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009EC"/>
    <w:rsid w:val="7C50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cs="Times New Roman"/>
      <w:kern w:val="0"/>
      <w:sz w:val="20"/>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
    <w:name w:val="6'"/>
    <w:basedOn w:val="1"/>
    <w:next w:val="5"/>
    <w:qFormat/>
    <w:uiPriority w:val="99"/>
    <w:pPr>
      <w:autoSpaceDE w:val="0"/>
      <w:autoSpaceDN w:val="0"/>
      <w:adjustRightInd w:val="0"/>
      <w:snapToGrid w:val="0"/>
      <w:spacing w:line="320" w:lineRule="exact"/>
      <w:jc w:val="center"/>
      <w:textAlignment w:val="baseline"/>
    </w:pPr>
    <w:rPr>
      <w:rFonts w:ascii="Times New Roman" w:hAnsi="Times New Roman" w:cs="Times New Roman"/>
      <w:spacing w:val="20"/>
      <w:kern w:val="28"/>
    </w:rPr>
  </w:style>
  <w:style w:type="paragraph" w:customStyle="1" w:styleId="5">
    <w:name w:val="AOHead3"/>
    <w:basedOn w:val="1"/>
    <w:next w:val="1"/>
    <w:qFormat/>
    <w:uiPriority w:val="0"/>
    <w:pPr>
      <w:widowControl/>
      <w:spacing w:line="360" w:lineRule="auto"/>
      <w:ind w:left="1260"/>
      <w:outlineLvl w:val="2"/>
    </w:pPr>
    <w:rPr>
      <w:color w:val="0000FF"/>
      <w:sz w:val="24"/>
    </w:rPr>
  </w:style>
  <w:style w:type="paragraph" w:customStyle="1" w:styleId="8">
    <w:name w:val="List Paragraph"/>
    <w:basedOn w:val="1"/>
    <w:qFormat/>
    <w:uiPriority w:val="99"/>
    <w:pPr>
      <w:widowControl/>
      <w:ind w:firstLine="420" w:firstLineChars="200"/>
    </w:pPr>
    <w:rPr>
      <w:rFonts w:hint="eastAsia" w:ascii="宋体" w:hAnsi="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2024-08-01T02:30:00Z</dcterms:created>
  <dc:creator>深圳市建星项目管理顾问有限公司</dc:creator>
  <cp:lastModifiedBy>深圳市建星项目管理顾问有限公司</cp:lastModifiedBy>
  <dcterms:modified xsi:type="dcterms:W3CDTF">2024-08-01T02:31:01Z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