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6D6CA">
      <w:pPr>
        <w:pStyle w:val="6"/>
        <w:spacing w:before="78" w:beforeLines="0" w:line="219" w:lineRule="auto"/>
        <w:ind w:left="3939"/>
        <w:rPr>
          <w:color w:val="auto"/>
          <w:sz w:val="24"/>
          <w:szCs w:val="24"/>
          <w:highlight w:val="none"/>
        </w:rPr>
      </w:pPr>
      <w:r>
        <w:rPr>
          <w:rFonts w:hint="eastAsia"/>
          <w:b/>
          <w:bCs/>
          <w:color w:val="auto"/>
          <w:spacing w:val="-10"/>
          <w:sz w:val="24"/>
          <w:szCs w:val="24"/>
          <w:highlight w:val="none"/>
          <w:lang w:val="en-US" w:eastAsia="zh-CN"/>
        </w:rPr>
        <w:t>十一</w:t>
      </w:r>
      <w:r>
        <w:rPr>
          <w:b/>
          <w:bCs/>
          <w:color w:val="auto"/>
          <w:spacing w:val="-10"/>
          <w:sz w:val="24"/>
          <w:szCs w:val="24"/>
          <w:highlight w:val="none"/>
        </w:rPr>
        <w:t>、投标人声明函</w:t>
      </w:r>
    </w:p>
    <w:p w14:paraId="3F80EE79">
      <w:pPr>
        <w:spacing w:line="333" w:lineRule="auto"/>
        <w:rPr>
          <w:rFonts w:ascii="Arial"/>
          <w:color w:val="auto"/>
          <w:sz w:val="21"/>
          <w:highlight w:val="none"/>
        </w:rPr>
      </w:pPr>
    </w:p>
    <w:p w14:paraId="77279722">
      <w:pPr>
        <w:spacing w:line="333" w:lineRule="auto"/>
        <w:rPr>
          <w:rFonts w:ascii="Arial"/>
          <w:color w:val="auto"/>
          <w:sz w:val="21"/>
          <w:highlight w:val="none"/>
        </w:rPr>
      </w:pPr>
    </w:p>
    <w:p w14:paraId="483EA32B">
      <w:pPr>
        <w:pStyle w:val="6"/>
        <w:tabs>
          <w:tab w:val="left" w:pos="121"/>
        </w:tabs>
        <w:spacing w:before="61" w:beforeLines="0" w:line="227" w:lineRule="auto"/>
        <w:rPr>
          <w:color w:val="auto"/>
          <w:sz w:val="19"/>
          <w:szCs w:val="19"/>
          <w:highlight w:val="none"/>
        </w:rPr>
      </w:pPr>
      <w:r>
        <w:rPr>
          <w:color w:val="auto"/>
          <w:sz w:val="19"/>
          <w:szCs w:val="19"/>
          <w:highlight w:val="none"/>
          <w:u w:val="single" w:color="auto"/>
        </w:rPr>
        <w:tab/>
      </w:r>
      <w:r>
        <w:rPr>
          <w:rFonts w:hint="eastAsia"/>
          <w:b/>
          <w:bCs/>
          <w:color w:val="auto"/>
          <w:spacing w:val="23"/>
          <w:sz w:val="19"/>
          <w:szCs w:val="19"/>
          <w:highlight w:val="none"/>
          <w:u w:val="single" w:color="auto"/>
          <w:lang w:eastAsia="zh-CN"/>
        </w:rPr>
        <w:t>新兴县筠州城市投资发展有限公司</w:t>
      </w:r>
      <w:r>
        <w:rPr>
          <w:color w:val="auto"/>
          <w:spacing w:val="23"/>
          <w:sz w:val="19"/>
          <w:szCs w:val="19"/>
          <w:highlight w:val="none"/>
          <w:u w:val="single" w:color="auto"/>
        </w:rPr>
        <w:t>（招标人名称</w:t>
      </w:r>
      <w:r>
        <w:rPr>
          <w:color w:val="auto"/>
          <w:spacing w:val="26"/>
          <w:sz w:val="19"/>
          <w:szCs w:val="19"/>
          <w:highlight w:val="none"/>
          <w:u w:val="single" w:color="auto"/>
        </w:rPr>
        <w:t>）</w:t>
      </w:r>
      <w:r>
        <w:rPr>
          <w:color w:val="auto"/>
          <w:spacing w:val="26"/>
          <w:sz w:val="19"/>
          <w:szCs w:val="19"/>
          <w:highlight w:val="none"/>
        </w:rPr>
        <w:t>：</w:t>
      </w:r>
    </w:p>
    <w:p w14:paraId="72EBCBFA">
      <w:pPr>
        <w:pStyle w:val="6"/>
        <w:spacing w:before="53" w:beforeLines="0" w:line="391" w:lineRule="auto"/>
        <w:ind w:left="34" w:right="153" w:firstLine="404"/>
        <w:rPr>
          <w:color w:val="auto"/>
          <w:sz w:val="19"/>
          <w:szCs w:val="19"/>
          <w:highlight w:val="none"/>
        </w:rPr>
      </w:pPr>
      <w:r>
        <w:rPr>
          <w:color w:val="auto"/>
          <w:spacing w:val="26"/>
          <w:sz w:val="19"/>
          <w:szCs w:val="19"/>
          <w:highlight w:val="none"/>
        </w:rPr>
        <w:t>我公司作为贵单位拟建的</w:t>
      </w:r>
      <w:r>
        <w:rPr>
          <w:rFonts w:hint="eastAsia"/>
          <w:b/>
          <w:bCs/>
          <w:color w:val="auto"/>
          <w:spacing w:val="26"/>
          <w:sz w:val="19"/>
          <w:szCs w:val="19"/>
          <w:highlight w:val="none"/>
          <w:u w:val="single" w:color="auto"/>
          <w:lang w:eastAsia="zh-CN"/>
        </w:rPr>
        <w:t>新兴县“百千万工程”公益建设项目监理及全过程造价咨询</w:t>
      </w:r>
      <w:r>
        <w:rPr>
          <w:color w:val="auto"/>
          <w:spacing w:val="16"/>
          <w:sz w:val="19"/>
          <w:szCs w:val="19"/>
          <w:highlight w:val="none"/>
        </w:rPr>
        <w:t>招标的投标人，郑重作出以下承诺：</w:t>
      </w:r>
    </w:p>
    <w:p w14:paraId="6EBB5DEA">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6A2E950B">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二、我公司保证在本项目投标中不与其他单位围标、串标，不出让投标资格，不向招标人或评标委员会成员行贿。</w:t>
      </w:r>
    </w:p>
    <w:p w14:paraId="1AE883F4">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三、我公司近三年没有下列情形之一：</w:t>
      </w:r>
    </w:p>
    <w:p w14:paraId="0534A528">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1.捏造事实、伪造证明材料投诉；</w:t>
      </w:r>
    </w:p>
    <w:p w14:paraId="1BEBEAF1">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2.无故放弃中标的；</w:t>
      </w:r>
    </w:p>
    <w:p w14:paraId="24637DEB">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3.超越我公司资质等级许可的业务范围承揽工程，或违法转包、分包工程，或允许其他单位或个人以我公司名义承揽工程（违规转让资质证书）；</w:t>
      </w:r>
    </w:p>
    <w:p w14:paraId="7B3212E8">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4.由于我公司原因，拖欠分包单位款项而引发集体上访或聚众闹事；拖欠和克扣劳务人员工资，发生拖欠农民工工资，引发农民工集体上访或聚众闹事；</w:t>
      </w:r>
    </w:p>
    <w:p w14:paraId="07279520">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5.办理各项业务如资质申报、人员信息备案等手续时（或已办结取得审批通过的），经核查发现存在欺骗行为（如伪造证明材料、捏造或瞒报事实、或存在其他弄虚作假方式等）；</w:t>
      </w:r>
    </w:p>
    <w:p w14:paraId="7E89D456">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18F38AC2">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四、我公司与招标人不存在利害关系可能影响招标公正性的法人、其他组织或者个人；</w:t>
      </w:r>
    </w:p>
    <w:p w14:paraId="7A228F13">
      <w:pPr>
        <w:spacing w:line="360" w:lineRule="auto"/>
        <w:ind w:firstLine="380" w:firstLineChars="200"/>
        <w:rPr>
          <w:rFonts w:hint="eastAsia" w:ascii="宋体" w:hAnsi="宋体" w:eastAsia="宋体" w:cs="宋体"/>
          <w:color w:val="000000"/>
          <w:spacing w:val="0"/>
          <w:sz w:val="19"/>
          <w:szCs w:val="19"/>
          <w:highlight w:val="none"/>
        </w:rPr>
      </w:pPr>
      <w:r>
        <w:rPr>
          <w:rFonts w:hint="eastAsia" w:ascii="宋体" w:hAnsi="宋体" w:eastAsia="宋体" w:cs="宋体"/>
          <w:color w:val="000000"/>
          <w:spacing w:val="0"/>
          <w:sz w:val="19"/>
          <w:szCs w:val="19"/>
          <w:highlight w:val="none"/>
        </w:rPr>
        <w:t>五、我公司不存在第二章“投标人须知”第1.4.3项、第1.4.4项规定的任何一种情形；</w:t>
      </w:r>
    </w:p>
    <w:p w14:paraId="38C66F6A">
      <w:pPr>
        <w:spacing w:line="375" w:lineRule="auto"/>
        <w:rPr>
          <w:rFonts w:ascii="Arial"/>
          <w:color w:val="auto"/>
          <w:sz w:val="21"/>
          <w:highlight w:val="none"/>
        </w:rPr>
      </w:pPr>
      <w:r>
        <w:rPr>
          <w:rFonts w:hint="eastAsia" w:ascii="宋体" w:hAnsi="宋体" w:eastAsia="宋体" w:cs="宋体"/>
          <w:color w:val="000000"/>
          <w:spacing w:val="0"/>
          <w:sz w:val="19"/>
          <w:szCs w:val="19"/>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26036CFC">
      <w:pPr>
        <w:pStyle w:val="6"/>
        <w:spacing w:before="63" w:beforeLines="0" w:line="227" w:lineRule="auto"/>
        <w:ind w:left="3562"/>
        <w:rPr>
          <w:color w:val="auto"/>
          <w:sz w:val="19"/>
          <w:szCs w:val="19"/>
          <w:highlight w:val="none"/>
        </w:rPr>
      </w:pPr>
      <w:r>
        <w:rPr>
          <w:color w:val="auto"/>
          <w:spacing w:val="23"/>
          <w:sz w:val="19"/>
          <w:szCs w:val="19"/>
          <w:highlight w:val="none"/>
        </w:rPr>
        <w:t>投标人</w:t>
      </w:r>
      <w:r>
        <w:rPr>
          <w:color w:val="auto"/>
          <w:spacing w:val="-8"/>
          <w:sz w:val="19"/>
          <w:szCs w:val="19"/>
          <w:highlight w:val="none"/>
        </w:rPr>
        <w:t>：（</w:t>
      </w:r>
      <w:r>
        <w:rPr>
          <w:color w:val="auto"/>
          <w:spacing w:val="23"/>
          <w:sz w:val="19"/>
          <w:szCs w:val="19"/>
          <w:highlight w:val="none"/>
        </w:rPr>
        <w:t>盖公章）</w:t>
      </w:r>
    </w:p>
    <w:p w14:paraId="10741502">
      <w:pPr>
        <w:pStyle w:val="6"/>
        <w:spacing w:before="174" w:beforeLines="0" w:line="228" w:lineRule="auto"/>
        <w:ind w:left="3627"/>
        <w:rPr>
          <w:color w:val="auto"/>
          <w:sz w:val="19"/>
          <w:szCs w:val="19"/>
          <w:highlight w:val="none"/>
        </w:rPr>
      </w:pPr>
      <w:r>
        <w:rPr>
          <w:color w:val="auto"/>
          <w:spacing w:val="-6"/>
          <w:sz w:val="19"/>
          <w:szCs w:val="19"/>
          <w:highlight w:val="none"/>
        </w:rPr>
        <w:t>日期：年月日</w:t>
      </w:r>
    </w:p>
    <w:p w14:paraId="476D44A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3456C"/>
    <w:rsid w:val="0EEB0931"/>
    <w:rsid w:val="0F8F47B5"/>
    <w:rsid w:val="12767DDA"/>
    <w:rsid w:val="19A8293B"/>
    <w:rsid w:val="1CFA299A"/>
    <w:rsid w:val="3055508B"/>
    <w:rsid w:val="328F25E0"/>
    <w:rsid w:val="342B43D4"/>
    <w:rsid w:val="46993878"/>
    <w:rsid w:val="48C07F3D"/>
    <w:rsid w:val="48D40934"/>
    <w:rsid w:val="4B07630C"/>
    <w:rsid w:val="57F21BA9"/>
    <w:rsid w:val="5B8A6243"/>
    <w:rsid w:val="5C56301C"/>
    <w:rsid w:val="5E9419DF"/>
    <w:rsid w:val="685B56BB"/>
    <w:rsid w:val="710E5E8B"/>
    <w:rsid w:val="774A1C38"/>
    <w:rsid w:val="7903456C"/>
    <w:rsid w:val="7B07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styleId="2">
    <w:name w:val="heading 1"/>
    <w:basedOn w:val="1"/>
    <w:next w:val="1"/>
    <w:link w:val="9"/>
    <w:qFormat/>
    <w:uiPriority w:val="0"/>
    <w:pPr>
      <w:keepNext/>
      <w:tabs>
        <w:tab w:val="left" w:pos="1008"/>
      </w:tabs>
      <w:spacing w:line="480" w:lineRule="auto"/>
      <w:ind w:left="0"/>
      <w:jc w:val="center"/>
      <w:outlineLvl w:val="0"/>
    </w:pPr>
    <w:rPr>
      <w:rFonts w:ascii="宋体" w:hAnsi="宋体" w:eastAsia="宋体" w:cs="Times New Roman"/>
      <w:b/>
      <w:spacing w:val="2"/>
      <w:w w:val="90"/>
      <w:sz w:val="32"/>
      <w:szCs w:val="22"/>
      <w:lang w:val="zh-CN" w:bidi="zh-CN"/>
    </w:rPr>
  </w:style>
  <w:style w:type="paragraph" w:styleId="3">
    <w:name w:val="heading 2"/>
    <w:basedOn w:val="1"/>
    <w:next w:val="4"/>
    <w:link w:val="10"/>
    <w:semiHidden/>
    <w:unhideWhenUsed/>
    <w:qFormat/>
    <w:uiPriority w:val="0"/>
    <w:pPr>
      <w:keepNext/>
      <w:tabs>
        <w:tab w:val="left" w:pos="1995"/>
      </w:tabs>
      <w:spacing w:line="480" w:lineRule="exact"/>
      <w:ind w:left="1995" w:hanging="720"/>
      <w:jc w:val="left"/>
      <w:outlineLvl w:val="1"/>
    </w:pPr>
    <w:rPr>
      <w:rFonts w:ascii="宋体" w:hAnsi="宋体" w:eastAsia="宋体"/>
      <w:b/>
      <w:sz w:val="28"/>
    </w:rPr>
  </w:style>
  <w:style w:type="paragraph" w:styleId="5">
    <w:name w:val="heading 3"/>
    <w:basedOn w:val="1"/>
    <w:next w:val="1"/>
    <w:link w:val="11"/>
    <w:semiHidden/>
    <w:unhideWhenUsed/>
    <w:qFormat/>
    <w:uiPriority w:val="0"/>
    <w:pPr>
      <w:keepNext/>
      <w:keepLines/>
      <w:spacing w:beforeLines="0" w:afterLines="0" w:line="360" w:lineRule="auto"/>
      <w:jc w:val="center"/>
      <w:outlineLvl w:val="2"/>
    </w:pPr>
    <w:rPr>
      <w:rFonts w:ascii="Times New Roman" w:hAnsi="Times New Roman" w:eastAsia="宋体"/>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rPr>
      <w:rFonts w:ascii="宋体" w:hAnsi="宋体" w:eastAsia="宋体" w:cs="宋体"/>
      <w:sz w:val="22"/>
      <w:szCs w:val="22"/>
      <w:lang w:val="en-US" w:eastAsia="en-US"/>
    </w:rPr>
  </w:style>
  <w:style w:type="character" w:customStyle="1" w:styleId="9">
    <w:name w:val="标题 1 Char"/>
    <w:link w:val="2"/>
    <w:qFormat/>
    <w:uiPriority w:val="0"/>
    <w:rPr>
      <w:rFonts w:ascii="宋体" w:hAnsi="宋体" w:eastAsia="宋体" w:cs="Times New Roman"/>
      <w:b/>
      <w:kern w:val="44"/>
      <w:sz w:val="44"/>
      <w:szCs w:val="22"/>
      <w:lang w:val="zh-CN" w:bidi="zh-CN"/>
    </w:rPr>
  </w:style>
  <w:style w:type="character" w:customStyle="1" w:styleId="10">
    <w:name w:val="标题 2 Char Char"/>
    <w:link w:val="3"/>
    <w:qFormat/>
    <w:uiPriority w:val="0"/>
    <w:rPr>
      <w:rFonts w:ascii="宋体" w:hAnsi="宋体" w:eastAsia="宋体"/>
      <w:b/>
      <w:kern w:val="2"/>
      <w:sz w:val="28"/>
      <w:lang w:val="en-US" w:eastAsia="zh-CN" w:bidi="ar-SA"/>
    </w:rPr>
  </w:style>
  <w:style w:type="character" w:customStyle="1" w:styleId="11">
    <w:name w:val="标题 3 Char Char"/>
    <w:link w:val="5"/>
    <w:qFormat/>
    <w:uiPriority w:val="0"/>
    <w:rPr>
      <w:rFonts w:ascii="Times New Roman" w:hAnsi="Times New Roman" w:eastAsia="宋体"/>
      <w:b/>
      <w:bCs/>
      <w:kern w:val="2"/>
      <w:sz w:val="28"/>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2026-02-10T05:47:00Z</dcterms:created>
  <dc:creator>Administrator</dc:creator>
  <cp:lastModifiedBy>Administrator</cp:lastModifiedBy>
  <dcterms:modified xsi:type="dcterms:W3CDTF">2026-02-10T05:48:06Z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26A39A9D2DDC4B3DB4E69A72391F9A97_11</vt:lpwstr>
  </property>
  <property fmtid="{D5CDD505-2E9C-101B-9397-08002B2CF9AE}" pid="4" name="KSOTemplateDocerSaveRecord">
    <vt:lpwstr>eyJoZGlkIjoiNzhhMmE1ZTQ1YjFmYTE4MGJjOTU1ZWQ3ZWQ0ZmRkZTYiLCJ1c2VySWQiOiI3MTQ0Mjk1OTYifQ==</vt:lpwstr>
  </property>
</Properties>
</file>