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1CC64">
      <w:pPr>
        <w:pStyle w:val="4"/>
        <w:rPr>
          <w:rFonts w:hint="eastAsia" w:ascii="宋体" w:hAnsi="宋体" w:eastAsia="宋体" w:cs="宋体"/>
          <w:color w:val="auto"/>
          <w:highlight w:val="none"/>
        </w:rPr>
      </w:pPr>
      <w:bookmarkStart w:id="0" w:name="_Toc456552076"/>
      <w:bookmarkStart w:id="1" w:name="_Toc29063"/>
      <w:bookmarkStart w:id="2" w:name="_Toc435779386"/>
      <w:bookmarkStart w:id="3" w:name="_Toc478631426"/>
      <w:bookmarkStart w:id="4" w:name="_Toc5510"/>
      <w:bookmarkStart w:id="5" w:name="_Toc472689089"/>
      <w:bookmarkStart w:id="6" w:name="_Toc478635045"/>
      <w:bookmarkStart w:id="7" w:name="_Toc438039969"/>
      <w:bookmarkStart w:id="8" w:name="_Toc438143778"/>
      <w:r>
        <w:rPr>
          <w:rFonts w:hint="eastAsia" w:ascii="宋体" w:hAnsi="宋体" w:eastAsia="宋体" w:cs="宋体"/>
          <w:color w:val="auto"/>
          <w:highlight w:val="none"/>
        </w:rPr>
        <w:t>第八章  投标文件格式</w:t>
      </w:r>
      <w:bookmarkEnd w:id="0"/>
      <w:bookmarkEnd w:id="1"/>
      <w:bookmarkEnd w:id="2"/>
      <w:bookmarkEnd w:id="3"/>
      <w:bookmarkEnd w:id="4"/>
      <w:bookmarkEnd w:id="5"/>
      <w:bookmarkEnd w:id="6"/>
      <w:bookmarkEnd w:id="7"/>
      <w:bookmarkEnd w:id="8"/>
    </w:p>
    <w:p w14:paraId="17146600">
      <w:pPr>
        <w:jc w:val="center"/>
        <w:rPr>
          <w:rFonts w:hint="eastAsia" w:ascii="宋体" w:hAnsi="宋体" w:eastAsia="宋体" w:cs="宋体"/>
          <w:color w:val="auto"/>
          <w:sz w:val="32"/>
          <w:szCs w:val="32"/>
          <w:highlight w:val="none"/>
        </w:rPr>
      </w:pPr>
    </w:p>
    <w:p w14:paraId="7B0B0CB8">
      <w:pPr>
        <w:spacing w:line="480" w:lineRule="auto"/>
        <w:rPr>
          <w:rFonts w:hint="eastAsia" w:ascii="宋体" w:hAnsi="宋体" w:eastAsia="宋体" w:cs="宋体"/>
          <w:color w:val="auto"/>
          <w:sz w:val="20"/>
          <w:szCs w:val="20"/>
          <w:highlight w:val="none"/>
        </w:rPr>
      </w:pPr>
    </w:p>
    <w:p w14:paraId="7954A0C2">
      <w:pPr>
        <w:spacing w:line="720" w:lineRule="auto"/>
        <w:jc w:val="center"/>
        <w:rPr>
          <w:rFonts w:hint="eastAsia" w:ascii="宋体" w:hAnsi="宋体" w:eastAsia="宋体" w:cs="宋体"/>
          <w:color w:val="auto"/>
          <w:sz w:val="48"/>
          <w:szCs w:val="48"/>
          <w:highlight w:val="none"/>
          <w:u w:val="none"/>
        </w:rPr>
      </w:pPr>
      <w:r>
        <w:rPr>
          <w:rFonts w:hint="eastAsia" w:ascii="宋体" w:hAnsi="宋体" w:eastAsia="宋体" w:cs="宋体"/>
          <w:b/>
          <w:bCs/>
          <w:color w:val="auto"/>
          <w:sz w:val="48"/>
          <w:szCs w:val="48"/>
          <w:highlight w:val="none"/>
          <w:u w:val="none"/>
          <w:lang w:eastAsia="zh-CN"/>
        </w:rPr>
        <w:t>江罗高速东成互通立交连接线扩建工程（通信管线迁改工程）施工（第二次招标）</w:t>
      </w:r>
      <w:r>
        <w:rPr>
          <w:rFonts w:hint="eastAsia" w:ascii="宋体" w:hAnsi="宋体" w:eastAsia="宋体" w:cs="宋体"/>
          <w:b/>
          <w:bCs/>
          <w:color w:val="auto"/>
          <w:sz w:val="48"/>
          <w:szCs w:val="48"/>
          <w:highlight w:val="none"/>
          <w:u w:val="none"/>
        </w:rPr>
        <w:t>招标</w:t>
      </w:r>
    </w:p>
    <w:p w14:paraId="56952F3C">
      <w:pPr>
        <w:spacing w:line="480" w:lineRule="auto"/>
        <w:jc w:val="center"/>
        <w:rPr>
          <w:rFonts w:hint="eastAsia" w:ascii="宋体" w:hAnsi="宋体" w:eastAsia="宋体" w:cs="宋体"/>
          <w:color w:val="auto"/>
          <w:sz w:val="20"/>
          <w:szCs w:val="20"/>
          <w:highlight w:val="none"/>
        </w:rPr>
      </w:pPr>
    </w:p>
    <w:p w14:paraId="34A691C0">
      <w:pPr>
        <w:spacing w:line="480" w:lineRule="auto"/>
        <w:jc w:val="center"/>
        <w:rPr>
          <w:rFonts w:hint="eastAsia" w:ascii="宋体" w:hAnsi="宋体" w:eastAsia="宋体" w:cs="宋体"/>
          <w:color w:val="auto"/>
          <w:sz w:val="20"/>
          <w:szCs w:val="20"/>
          <w:highlight w:val="none"/>
        </w:rPr>
      </w:pPr>
    </w:p>
    <w:p w14:paraId="649CAB48">
      <w:pPr>
        <w:spacing w:line="480" w:lineRule="auto"/>
        <w:jc w:val="center"/>
        <w:rPr>
          <w:rFonts w:hint="eastAsia" w:ascii="宋体" w:hAnsi="宋体" w:eastAsia="宋体" w:cs="宋体"/>
          <w:color w:val="auto"/>
          <w:sz w:val="20"/>
          <w:szCs w:val="20"/>
          <w:highlight w:val="none"/>
        </w:rPr>
      </w:pPr>
    </w:p>
    <w:p w14:paraId="1A35DFB1">
      <w:pPr>
        <w:spacing w:line="480" w:lineRule="auto"/>
        <w:jc w:val="center"/>
        <w:rPr>
          <w:rFonts w:hint="eastAsia" w:ascii="宋体" w:hAnsi="宋体" w:eastAsia="宋体" w:cs="宋体"/>
          <w:b/>
          <w:bCs w:val="0"/>
          <w:color w:val="auto"/>
          <w:sz w:val="100"/>
          <w:szCs w:val="100"/>
          <w:highlight w:val="none"/>
        </w:rPr>
      </w:pPr>
      <w:r>
        <w:rPr>
          <w:rFonts w:hint="eastAsia" w:ascii="宋体" w:hAnsi="宋体" w:eastAsia="宋体" w:cs="宋体"/>
          <w:b/>
          <w:bCs w:val="0"/>
          <w:color w:val="auto"/>
          <w:sz w:val="100"/>
          <w:szCs w:val="100"/>
          <w:highlight w:val="none"/>
        </w:rPr>
        <w:t>投标文件</w:t>
      </w:r>
    </w:p>
    <w:p w14:paraId="23F112EC">
      <w:pPr>
        <w:jc w:val="center"/>
        <w:rPr>
          <w:rFonts w:hint="eastAsia" w:ascii="宋体" w:hAnsi="宋体" w:eastAsia="宋体" w:cs="宋体"/>
          <w:color w:val="auto"/>
          <w:sz w:val="28"/>
          <w:szCs w:val="28"/>
          <w:highlight w:val="none"/>
        </w:rPr>
      </w:pPr>
    </w:p>
    <w:p w14:paraId="639FCD83">
      <w:pPr>
        <w:jc w:val="center"/>
        <w:rPr>
          <w:rFonts w:hint="eastAsia" w:ascii="宋体" w:hAnsi="宋体" w:eastAsia="宋体" w:cs="宋体"/>
          <w:color w:val="auto"/>
          <w:sz w:val="28"/>
          <w:szCs w:val="28"/>
          <w:highlight w:val="none"/>
        </w:rPr>
      </w:pPr>
    </w:p>
    <w:p w14:paraId="6447E9CB">
      <w:pPr>
        <w:rPr>
          <w:rFonts w:hint="eastAsia" w:ascii="宋体" w:hAnsi="宋体" w:eastAsia="宋体" w:cs="宋体"/>
          <w:color w:val="auto"/>
          <w:sz w:val="28"/>
          <w:szCs w:val="28"/>
          <w:highlight w:val="none"/>
        </w:rPr>
      </w:pPr>
    </w:p>
    <w:p w14:paraId="5345D43A">
      <w:pPr>
        <w:rPr>
          <w:rFonts w:hint="eastAsia" w:ascii="宋体" w:hAnsi="宋体" w:eastAsia="宋体" w:cs="宋体"/>
          <w:color w:val="auto"/>
          <w:sz w:val="28"/>
          <w:szCs w:val="28"/>
          <w:highlight w:val="none"/>
        </w:rPr>
      </w:pPr>
    </w:p>
    <w:p w14:paraId="1D90EC61">
      <w:pPr>
        <w:rPr>
          <w:rFonts w:hint="eastAsia" w:ascii="宋体" w:hAnsi="宋体" w:eastAsia="宋体" w:cs="宋体"/>
          <w:color w:val="auto"/>
          <w:sz w:val="28"/>
          <w:szCs w:val="28"/>
          <w:highlight w:val="none"/>
        </w:rPr>
      </w:pPr>
    </w:p>
    <w:p w14:paraId="42190574">
      <w:pPr>
        <w:rPr>
          <w:rFonts w:hint="eastAsia" w:ascii="宋体" w:hAnsi="宋体" w:eastAsia="宋体" w:cs="宋体"/>
          <w:color w:val="auto"/>
          <w:sz w:val="28"/>
          <w:szCs w:val="28"/>
          <w:highlight w:val="none"/>
        </w:rPr>
      </w:pPr>
    </w:p>
    <w:p w14:paraId="3010590D">
      <w:pPr>
        <w:spacing w:line="600" w:lineRule="auto"/>
        <w:jc w:val="center"/>
        <w:rPr>
          <w:rFonts w:hint="eastAsia" w:ascii="宋体" w:hAnsi="宋体" w:eastAsia="宋体" w:cs="宋体"/>
          <w:color w:val="auto"/>
          <w:szCs w:val="28"/>
          <w:highlight w:val="none"/>
          <w:u w:val="single"/>
        </w:rPr>
      </w:pPr>
      <w:r>
        <w:rPr>
          <w:rFonts w:hint="eastAsia" w:ascii="宋体" w:hAnsi="宋体" w:eastAsia="宋体" w:cs="宋体"/>
          <w:color w:val="auto"/>
          <w:szCs w:val="28"/>
          <w:highlight w:val="none"/>
        </w:rPr>
        <w:t>投标人：</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（盖单位公章）</w:t>
      </w:r>
    </w:p>
    <w:p w14:paraId="6BCF7D8A">
      <w:pPr>
        <w:spacing w:line="600" w:lineRule="auto"/>
        <w:jc w:val="center"/>
        <w:rPr>
          <w:rFonts w:hint="eastAsia" w:ascii="宋体" w:hAnsi="宋体" w:eastAsia="宋体" w:cs="宋体"/>
          <w:color w:val="auto"/>
          <w:szCs w:val="28"/>
          <w:highlight w:val="none"/>
        </w:rPr>
      </w:pPr>
      <w:r>
        <w:rPr>
          <w:rFonts w:hint="eastAsia" w:ascii="宋体" w:hAnsi="宋体" w:eastAsia="宋体" w:cs="宋体"/>
          <w:color w:val="auto"/>
          <w:szCs w:val="28"/>
          <w:highlight w:val="none"/>
        </w:rPr>
        <w:t>法定代表人或其委托代理人：</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（签字</w:t>
      </w:r>
      <w:r>
        <w:rPr>
          <w:rFonts w:hint="eastAsia" w:ascii="宋体" w:hAnsi="宋体" w:eastAsia="宋体" w:cs="宋体"/>
          <w:color w:val="auto"/>
          <w:szCs w:val="28"/>
          <w:highlight w:val="none"/>
          <w:lang w:val="en-US" w:eastAsia="zh-CN"/>
        </w:rPr>
        <w:t>或盖章</w:t>
      </w:r>
      <w:r>
        <w:rPr>
          <w:rFonts w:hint="eastAsia" w:ascii="宋体" w:hAnsi="宋体" w:eastAsia="宋体" w:cs="宋体"/>
          <w:color w:val="auto"/>
          <w:szCs w:val="28"/>
          <w:highlight w:val="none"/>
        </w:rPr>
        <w:t>）</w:t>
      </w:r>
    </w:p>
    <w:p w14:paraId="042B667B">
      <w:pPr>
        <w:spacing w:line="600" w:lineRule="auto"/>
        <w:jc w:val="center"/>
        <w:rPr>
          <w:rFonts w:hint="eastAsia" w:ascii="宋体" w:hAnsi="宋体" w:eastAsia="宋体" w:cs="宋体"/>
          <w:color w:val="auto"/>
          <w:szCs w:val="28"/>
          <w:highlight w:val="none"/>
        </w:rPr>
      </w:pPr>
      <w:r>
        <w:rPr>
          <w:rFonts w:hint="eastAsia" w:ascii="宋体" w:hAnsi="宋体" w:eastAsia="宋体" w:cs="宋体"/>
          <w:color w:val="auto"/>
          <w:szCs w:val="28"/>
          <w:highlight w:val="none"/>
          <w:u w:val="none"/>
          <w:lang w:val="en-US" w:eastAsia="zh-CN"/>
        </w:rPr>
        <w:t>日期：</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u w:val="single"/>
          <w:lang w:val="en-US" w:eastAsia="zh-CN"/>
        </w:rPr>
        <w:t xml:space="preserve">  </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年</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月</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日</w:t>
      </w:r>
    </w:p>
    <w:p w14:paraId="41D9C00D">
      <w:pPr>
        <w:jc w:val="center"/>
        <w:rPr>
          <w:rFonts w:hint="eastAsia" w:ascii="宋体" w:hAnsi="宋体" w:eastAsia="宋体" w:cs="宋体"/>
          <w:color w:val="auto"/>
          <w:sz w:val="28"/>
          <w:szCs w:val="28"/>
          <w:highlight w:val="none"/>
        </w:rPr>
      </w:pPr>
    </w:p>
    <w:p w14:paraId="7C75F5F4">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30E0C1">
      <w:pPr>
        <w:pStyle w:val="6"/>
        <w:jc w:val="center"/>
        <w:rPr>
          <w:rFonts w:hint="eastAsia" w:ascii="宋体" w:hAnsi="宋体" w:eastAsia="宋体" w:cs="宋体"/>
          <w:color w:val="auto"/>
          <w:highlight w:val="none"/>
        </w:rPr>
      </w:pPr>
      <w:bookmarkStart w:id="9" w:name="_Toc25206"/>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HYPERLINK  \l "_Toc338661805" </w:instrText>
      </w:r>
      <w:r>
        <w:rPr>
          <w:rFonts w:hint="eastAsia" w:ascii="宋体" w:hAnsi="宋体" w:eastAsia="宋体" w:cs="宋体"/>
          <w:color w:val="auto"/>
          <w:highlight w:val="none"/>
        </w:rPr>
        <w:fldChar w:fldCharType="separate"/>
      </w:r>
      <w:bookmarkStart w:id="10" w:name="_Toc472689090"/>
      <w:bookmarkStart w:id="11" w:name="_Toc478631427"/>
      <w:bookmarkStart w:id="12" w:name="_Toc478635046"/>
      <w:r>
        <w:rPr>
          <w:rFonts w:hint="eastAsia" w:ascii="宋体" w:hAnsi="宋体" w:eastAsia="宋体" w:cs="宋体"/>
          <w:color w:val="auto"/>
          <w:highlight w:val="none"/>
        </w:rPr>
        <w:t>目    录</w:t>
      </w:r>
      <w:bookmarkEnd w:id="10"/>
      <w:bookmarkEnd w:id="11"/>
      <w:bookmarkEnd w:id="12"/>
      <w:r>
        <w:rPr>
          <w:rFonts w:hint="eastAsia" w:ascii="宋体" w:hAnsi="宋体" w:eastAsia="宋体" w:cs="宋体"/>
          <w:color w:val="auto"/>
          <w:highlight w:val="none"/>
        </w:rPr>
        <w:fldChar w:fldCharType="end"/>
      </w:r>
      <w:bookmarkEnd w:id="9"/>
    </w:p>
    <w:p w14:paraId="5174C2D5">
      <w:pPr>
        <w:rPr>
          <w:rFonts w:hint="eastAsia" w:ascii="宋体" w:hAnsi="宋体" w:eastAsia="宋体" w:cs="宋体"/>
          <w:color w:val="auto"/>
          <w:highlight w:val="none"/>
        </w:rPr>
      </w:pPr>
    </w:p>
    <w:p w14:paraId="0455B38F">
      <w:pPr>
        <w:pStyle w:val="15"/>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一、投标函</w:t>
      </w:r>
    </w:p>
    <w:p w14:paraId="00EFF31C">
      <w:pPr>
        <w:pStyle w:val="15"/>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二、投标一览表</w:t>
      </w:r>
    </w:p>
    <w:p w14:paraId="6CEE3037">
      <w:pPr>
        <w:pStyle w:val="15"/>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三、法定代表人身份证明</w:t>
      </w:r>
    </w:p>
    <w:p w14:paraId="2E692656">
      <w:pPr>
        <w:pStyle w:val="15"/>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四、法定代表人授权委托书</w:t>
      </w:r>
    </w:p>
    <w:p w14:paraId="6BEDBFFF">
      <w:pPr>
        <w:pStyle w:val="15"/>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五、资格审查资料</w:t>
      </w:r>
    </w:p>
    <w:p w14:paraId="3DF0306C">
      <w:pPr>
        <w:pStyle w:val="15"/>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六、项目管理机构人员组成表</w:t>
      </w:r>
    </w:p>
    <w:p w14:paraId="28E09DB2">
      <w:pPr>
        <w:pStyle w:val="15"/>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七、投标人控股及管理关系情况申报表</w:t>
      </w:r>
    </w:p>
    <w:p w14:paraId="4D663F87">
      <w:pPr>
        <w:pStyle w:val="15"/>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八、投标人的其他评审情况</w:t>
      </w:r>
    </w:p>
    <w:p w14:paraId="6C837641">
      <w:pPr>
        <w:pStyle w:val="15"/>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九、投标人承诺书</w:t>
      </w:r>
    </w:p>
    <w:p w14:paraId="5C87998C">
      <w:pPr>
        <w:pStyle w:val="15"/>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十、投标报价</w:t>
      </w:r>
    </w:p>
    <w:p w14:paraId="21121634">
      <w:pPr>
        <w:pStyle w:val="15"/>
        <w:ind w:firstLine="48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十一、组织计划及方案</w:t>
      </w:r>
    </w:p>
    <w:p w14:paraId="15A8EA2A">
      <w:pPr>
        <w:spacing w:line="360" w:lineRule="auto"/>
        <w:rPr>
          <w:rFonts w:hint="eastAsia" w:ascii="宋体" w:hAnsi="宋体" w:eastAsia="宋体" w:cs="宋体"/>
          <w:color w:val="auto"/>
          <w:szCs w:val="21"/>
          <w:highlight w:val="none"/>
        </w:rPr>
      </w:pPr>
    </w:p>
    <w:p w14:paraId="74637E07">
      <w:pPr>
        <w:jc w:val="left"/>
        <w:rPr>
          <w:rFonts w:hint="eastAsia" w:ascii="宋体" w:hAnsi="宋体" w:eastAsia="宋体" w:cs="宋体"/>
          <w:b/>
          <w:bCs/>
          <w:iCs/>
          <w:caps/>
          <w:color w:val="auto"/>
          <w:szCs w:val="21"/>
          <w:highlight w:val="none"/>
        </w:rPr>
        <w:sectPr>
          <w:pgSz w:w="11906" w:h="16838"/>
          <w:pgMar w:top="1134" w:right="1304" w:bottom="1134" w:left="1304" w:header="851" w:footer="992" w:gutter="0"/>
          <w:pgNumType w:fmt="decimal"/>
          <w:cols w:space="720" w:num="1"/>
          <w:rtlGutter w:val="0"/>
          <w:docGrid w:type="lines" w:linePitch="312" w:charSpace="0"/>
        </w:sectPr>
      </w:pPr>
    </w:p>
    <w:p w14:paraId="3936C6B0">
      <w:pPr>
        <w:pStyle w:val="6"/>
        <w:jc w:val="center"/>
        <w:rPr>
          <w:rFonts w:hint="eastAsia" w:ascii="宋体" w:hAnsi="宋体" w:eastAsia="宋体" w:cs="宋体"/>
          <w:b/>
          <w:bCs/>
          <w:color w:val="auto"/>
          <w:sz w:val="24"/>
          <w:szCs w:val="24"/>
          <w:highlight w:val="none"/>
        </w:rPr>
      </w:pPr>
      <w:bookmarkStart w:id="13" w:name="_Toc21252"/>
      <w:bookmarkStart w:id="14" w:name="_Toc478635048"/>
      <w:bookmarkStart w:id="15" w:name="_Toc472689092"/>
      <w:bookmarkStart w:id="16" w:name="_Toc478631429"/>
      <w:bookmarkStart w:id="17" w:name="_Toc456552078"/>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w:t>
      </w:r>
      <w:bookmarkStart w:id="18" w:name="_Toc438052120"/>
      <w:r>
        <w:rPr>
          <w:rFonts w:hint="eastAsia" w:ascii="宋体" w:hAnsi="宋体" w:eastAsia="宋体" w:cs="宋体"/>
          <w:b/>
          <w:bCs/>
          <w:color w:val="auto"/>
          <w:sz w:val="24"/>
          <w:szCs w:val="24"/>
          <w:highlight w:val="none"/>
        </w:rPr>
        <w:t>投标函</w:t>
      </w:r>
      <w:bookmarkEnd w:id="13"/>
      <w:bookmarkEnd w:id="14"/>
      <w:bookmarkEnd w:id="15"/>
      <w:bookmarkEnd w:id="16"/>
      <w:bookmarkEnd w:id="17"/>
      <w:bookmarkEnd w:id="18"/>
    </w:p>
    <w:p w14:paraId="2BAA70E4">
      <w:pPr>
        <w:pStyle w:val="15"/>
        <w:keepNext w:val="0"/>
        <w:keepLines w:val="0"/>
        <w:pageBreakBefore w:val="0"/>
        <w:widowControl w:val="0"/>
        <w:kinsoku/>
        <w:overflowPunct/>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b/>
          <w:bCs/>
          <w:color w:val="auto"/>
          <w:sz w:val="21"/>
          <w:szCs w:val="21"/>
          <w:highlight w:val="none"/>
          <w:u w:val="single"/>
        </w:rPr>
        <w:t>新兴县交通运输服务中心</w:t>
      </w:r>
      <w:r>
        <w:rPr>
          <w:rFonts w:hint="eastAsia" w:ascii="宋体" w:hAnsi="宋体" w:eastAsia="宋体" w:cs="宋体"/>
          <w:color w:val="auto"/>
          <w:sz w:val="21"/>
          <w:szCs w:val="21"/>
          <w:highlight w:val="none"/>
        </w:rPr>
        <w:t>：</w:t>
      </w:r>
    </w:p>
    <w:p w14:paraId="4B601648">
      <w:pPr>
        <w:pStyle w:val="15"/>
        <w:keepNext w:val="0"/>
        <w:keepLines w:val="0"/>
        <w:pageBreakBefore w:val="0"/>
        <w:widowControl w:val="0"/>
        <w:kinsoku/>
        <w:overflowPunct/>
        <w:autoSpaceDE/>
        <w:autoSpaceDN/>
        <w:bidi w:val="0"/>
        <w:adjustRightInd/>
        <w:snapToGrid/>
        <w:spacing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（投标人名称）（以下简称我方）</w:t>
      </w:r>
      <w:r>
        <w:rPr>
          <w:rFonts w:hint="eastAsia" w:ascii="宋体" w:hAnsi="宋体" w:eastAsia="宋体" w:cs="宋体"/>
          <w:color w:val="auto"/>
          <w:sz w:val="21"/>
          <w:szCs w:val="21"/>
          <w:highlight w:val="none"/>
        </w:rPr>
        <w:t>已仔细研究了</w:t>
      </w:r>
      <w:r>
        <w:rPr>
          <w:rFonts w:hint="eastAsia" w:ascii="宋体" w:hAnsi="宋体" w:eastAsia="宋体" w:cs="宋体"/>
          <w:color w:val="auto"/>
          <w:sz w:val="21"/>
          <w:szCs w:val="21"/>
          <w:highlight w:val="none"/>
          <w:u w:val="single"/>
        </w:rPr>
        <w:t xml:space="preserve"> </w:t>
      </w:r>
      <w:r>
        <w:rPr>
          <w:rFonts w:hint="eastAsia" w:ascii="宋体" w:hAnsi="宋体" w:eastAsia="宋体" w:cs="宋体"/>
          <w:b/>
          <w:bCs/>
          <w:color w:val="auto"/>
          <w:sz w:val="21"/>
          <w:szCs w:val="21"/>
          <w:highlight w:val="none"/>
          <w:u w:val="single"/>
          <w:lang w:eastAsia="zh-CN"/>
        </w:rPr>
        <w:t>江罗高速东成互通立交连接线扩建工程（通信管线迁改工程）施工（第二次招标）</w:t>
      </w:r>
      <w:r>
        <w:rPr>
          <w:rFonts w:hint="eastAsia" w:ascii="宋体" w:hAnsi="宋体" w:eastAsia="宋体" w:cs="宋体"/>
          <w:color w:val="auto"/>
          <w:sz w:val="21"/>
          <w:szCs w:val="21"/>
          <w:highlight w:val="none"/>
        </w:rPr>
        <w:t>招标文件的全部内容，</w:t>
      </w:r>
      <w:r>
        <w:rPr>
          <w:rFonts w:hint="eastAsia" w:ascii="宋体" w:hAnsi="宋体" w:eastAsia="宋体" w:cs="宋体"/>
          <w:bCs/>
          <w:color w:val="auto"/>
          <w:sz w:val="21"/>
          <w:szCs w:val="21"/>
          <w:highlight w:val="none"/>
        </w:rPr>
        <w:t>包括澄清、修改文件以及有关附件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愿意以《投标一览表》的价格、计划工期、工程质量</w:t>
      </w:r>
      <w:r>
        <w:rPr>
          <w:rFonts w:hint="eastAsia" w:ascii="宋体" w:hAnsi="宋体" w:eastAsia="宋体" w:cs="宋体"/>
          <w:color w:val="auto"/>
          <w:sz w:val="21"/>
          <w:szCs w:val="21"/>
          <w:highlight w:val="none"/>
        </w:rPr>
        <w:t>，按合同约定实施和完成承包工程，修补工程中的任何缺陷。</w:t>
      </w:r>
    </w:p>
    <w:p w14:paraId="64A26300">
      <w:pPr>
        <w:pStyle w:val="15"/>
        <w:keepNext w:val="0"/>
        <w:keepLines w:val="0"/>
        <w:pageBreakBefore w:val="0"/>
        <w:widowControl w:val="0"/>
        <w:kinsoku/>
        <w:overflowPunct/>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我方承诺如下内容：</w:t>
      </w:r>
    </w:p>
    <w:p w14:paraId="7AD91834">
      <w:pPr>
        <w:pStyle w:val="15"/>
        <w:keepNext w:val="0"/>
        <w:keepLines w:val="0"/>
        <w:pageBreakBefore w:val="0"/>
        <w:widowControl w:val="0"/>
        <w:kinsoku/>
        <w:overflowPunct/>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1．我方的投标文件包含第二章“投标人须知”第3.1款规定的全部内容。</w:t>
      </w:r>
    </w:p>
    <w:p w14:paraId="467D4469">
      <w:pPr>
        <w:pStyle w:val="15"/>
        <w:keepNext w:val="0"/>
        <w:keepLines w:val="0"/>
        <w:pageBreakBefore w:val="0"/>
        <w:widowControl w:val="0"/>
        <w:kinsoku/>
        <w:overflowPunct/>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2．我方承诺在招标文件规定的投标有效期（投标有效期为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天）内不修改、撤销投标文件。</w:t>
      </w:r>
    </w:p>
    <w:p w14:paraId="0DC5E253">
      <w:pPr>
        <w:pStyle w:val="15"/>
        <w:keepNext w:val="0"/>
        <w:keepLines w:val="0"/>
        <w:pageBreakBefore w:val="0"/>
        <w:widowControl w:val="0"/>
        <w:kinsoku/>
        <w:overflowPunct/>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．我方在评标过程中根据评标委员会要求提供的符合相关规定的澄清文件，构成投标文件的组成部分。</w:t>
      </w:r>
    </w:p>
    <w:p w14:paraId="5138657E">
      <w:pPr>
        <w:pStyle w:val="15"/>
        <w:keepNext w:val="0"/>
        <w:keepLines w:val="0"/>
        <w:pageBreakBefore w:val="0"/>
        <w:widowControl w:val="0"/>
        <w:kinsoku/>
        <w:overflowPunct/>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．我方同意提供贵方可能要求的与投标有关的一切数据或者资料，并完全理解贵方不一定接受最低价的投标。</w:t>
      </w:r>
    </w:p>
    <w:p w14:paraId="27BE5BF7">
      <w:pPr>
        <w:pStyle w:val="15"/>
        <w:keepNext w:val="0"/>
        <w:keepLines w:val="0"/>
        <w:pageBreakBefore w:val="0"/>
        <w:widowControl w:val="0"/>
        <w:kinsoku/>
        <w:overflowPunct/>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．我方承诺不向第三方透露与招标相关的所有信息。</w:t>
      </w:r>
    </w:p>
    <w:p w14:paraId="68BE03D6">
      <w:pPr>
        <w:pStyle w:val="15"/>
        <w:keepNext w:val="0"/>
        <w:keepLines w:val="0"/>
        <w:pageBreakBefore w:val="0"/>
        <w:widowControl w:val="0"/>
        <w:kinsoku/>
        <w:overflowPunct/>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．如我方中标：</w:t>
      </w:r>
    </w:p>
    <w:p w14:paraId="780A10C0">
      <w:pPr>
        <w:pStyle w:val="15"/>
        <w:keepNext w:val="0"/>
        <w:keepLines w:val="0"/>
        <w:pageBreakBefore w:val="0"/>
        <w:widowControl w:val="0"/>
        <w:kinsoku/>
        <w:overflowPunct/>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（1）我方承诺在收到中标通知书后，在中标通知书规定的期限内与你方签订合同。</w:t>
      </w:r>
    </w:p>
    <w:p w14:paraId="134FBD1F">
      <w:pPr>
        <w:pStyle w:val="15"/>
        <w:keepNext w:val="0"/>
        <w:keepLines w:val="0"/>
        <w:pageBreakBefore w:val="0"/>
        <w:widowControl w:val="0"/>
        <w:kinsoku/>
        <w:overflowPunct/>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（2）我方承诺按照招标文件规定递交履约保证金。</w:t>
      </w:r>
    </w:p>
    <w:p w14:paraId="60BE0111">
      <w:pPr>
        <w:pStyle w:val="15"/>
        <w:keepNext w:val="0"/>
        <w:keepLines w:val="0"/>
        <w:pageBreakBefore w:val="0"/>
        <w:widowControl w:val="0"/>
        <w:kinsoku/>
        <w:overflowPunct/>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（3）按照招标文件的规定及合同约定履行相关责任和义务。</w:t>
      </w:r>
    </w:p>
    <w:p w14:paraId="22B4F153">
      <w:pPr>
        <w:pStyle w:val="15"/>
        <w:keepNext w:val="0"/>
        <w:keepLines w:val="0"/>
        <w:pageBreakBefore w:val="0"/>
        <w:widowControl w:val="0"/>
        <w:kinsoku/>
        <w:overflowPunct/>
        <w:autoSpaceDE/>
        <w:autoSpaceDN/>
        <w:bidi w:val="0"/>
        <w:adjustRightInd/>
        <w:snapToGrid/>
        <w:spacing w:line="360" w:lineRule="auto"/>
        <w:ind w:firstLine="48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我方在此声明，</w:t>
      </w:r>
      <w:r>
        <w:rPr>
          <w:rFonts w:hint="eastAsia" w:ascii="宋体" w:hAnsi="宋体" w:eastAsia="宋体" w:cs="宋体"/>
          <w:color w:val="auto"/>
          <w:sz w:val="21"/>
          <w:szCs w:val="21"/>
          <w:highlight w:val="none"/>
          <w:lang w:val="en-US" w:eastAsia="zh-CN"/>
        </w:rPr>
        <w:t>不处于破产状况，</w:t>
      </w:r>
      <w:r>
        <w:rPr>
          <w:rFonts w:hint="eastAsia" w:ascii="宋体" w:hAnsi="宋体" w:eastAsia="宋体" w:cs="宋体"/>
          <w:color w:val="auto"/>
          <w:sz w:val="21"/>
          <w:szCs w:val="21"/>
          <w:highlight w:val="none"/>
        </w:rPr>
        <w:t>所递交的投标文件以及有关资料内容完整、真实和准确，且不存在第二章“投标人须知”第1.7款规定的任何一种情形。</w:t>
      </w:r>
      <w:r>
        <w:rPr>
          <w:rFonts w:hint="eastAsia" w:ascii="宋体" w:hAnsi="宋体" w:eastAsia="宋体" w:cs="宋体"/>
          <w:bCs/>
          <w:color w:val="auto"/>
          <w:sz w:val="21"/>
          <w:szCs w:val="21"/>
          <w:highlight w:val="none"/>
        </w:rPr>
        <w:t>如有弄虚作假，将承担相应的法律责任，并赔偿由此造成的一切损失。</w:t>
      </w:r>
    </w:p>
    <w:p w14:paraId="73DCB55A">
      <w:pPr>
        <w:pStyle w:val="15"/>
        <w:keepNext w:val="0"/>
        <w:keepLines w:val="0"/>
        <w:pageBreakBefore w:val="0"/>
        <w:widowControl w:val="0"/>
        <w:numPr>
          <w:ilvl w:val="0"/>
          <w:numId w:val="0"/>
        </w:numPr>
        <w:kinsoku/>
        <w:overflow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8．</w:t>
      </w:r>
      <w:r>
        <w:rPr>
          <w:rFonts w:hint="eastAsia" w:ascii="宋体" w:hAnsi="宋体" w:eastAsia="宋体" w:cs="宋体"/>
          <w:color w:val="auto"/>
          <w:sz w:val="21"/>
          <w:szCs w:val="21"/>
          <w:highlight w:val="none"/>
          <w:lang w:val="en-US" w:eastAsia="zh-CN"/>
        </w:rPr>
        <w:t>我方承诺：</w:t>
      </w:r>
    </w:p>
    <w:p w14:paraId="6042A18B">
      <w:pPr>
        <w:pStyle w:val="15"/>
        <w:keepNext w:val="0"/>
        <w:keepLines w:val="0"/>
        <w:pageBreakBefore w:val="0"/>
        <w:widowControl w:val="0"/>
        <w:numPr>
          <w:ilvl w:val="0"/>
          <w:numId w:val="0"/>
        </w:numPr>
        <w:kinsoku/>
        <w:overflow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近3年内（从发布招标公告当日往前顺推三年）不得发生以下情况：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特别提示：投标人无论在何地受到处罚，只要在处罚期内，投标人如被查实有以上违法违纪行为的，除投标按无效处理外，其投标行为还须按“提供虚假投标材料”上报相关的建设行政主管部门】。</w:t>
      </w:r>
    </w:p>
    <w:p w14:paraId="071D5AD8">
      <w:pPr>
        <w:pStyle w:val="15"/>
        <w:keepNext w:val="0"/>
        <w:keepLines w:val="0"/>
        <w:pageBreakBefore w:val="0"/>
        <w:widowControl w:val="0"/>
        <w:numPr>
          <w:ilvl w:val="0"/>
          <w:numId w:val="0"/>
        </w:numPr>
        <w:kinsoku/>
        <w:overflow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lang w:val="en-US" w:eastAsia="zh-CN"/>
        </w:rPr>
        <w:t>与招标人不存在利害关系可能影响招标公正性的法人、其他组织或者个人。</w:t>
      </w:r>
    </w:p>
    <w:p w14:paraId="7779E82E">
      <w:pPr>
        <w:pStyle w:val="15"/>
        <w:keepNext w:val="0"/>
        <w:keepLines w:val="0"/>
        <w:pageBreakBefore w:val="0"/>
        <w:widowControl w:val="0"/>
        <w:numPr>
          <w:ilvl w:val="0"/>
          <w:numId w:val="0"/>
        </w:numPr>
        <w:kinsoku/>
        <w:overflowPunct/>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工程项目施工管理班子人员不得在在建工程项目中担任任何职务，不得同时参加两个或两个以上施工项目的投标。如在两个及以上工程项目均中标的，招标人将取消其中标资格。如我方隐瞒中标项目获取中标的，按弄虚作假骗取中标查处。【如我方在投标文件中特供了相关证明材料，且经评标委员会认定其施工负责人满足《注册建造师执业管理办法（试行）》规定中的可同时担任两个及以上建设工程施工项目负责人的情形之一的，可不受本条款限制】</w:t>
      </w:r>
    </w:p>
    <w:p w14:paraId="64B5A004">
      <w:pPr>
        <w:pStyle w:val="15"/>
        <w:keepNext w:val="0"/>
        <w:keepLines w:val="0"/>
        <w:pageBreakBefore w:val="0"/>
        <w:widowControl w:val="0"/>
        <w:kinsoku/>
        <w:overflowPunct/>
        <w:autoSpaceDE/>
        <w:autoSpaceDN/>
        <w:bidi w:val="0"/>
        <w:adjustRightInd/>
        <w:snapToGrid/>
        <w:spacing w:line="360" w:lineRule="auto"/>
        <w:ind w:firstLine="48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9.</w:t>
      </w:r>
      <w:r>
        <w:rPr>
          <w:rFonts w:hint="eastAsia" w:ascii="宋体" w:hAnsi="宋体" w:eastAsia="宋体" w:cs="宋体"/>
          <w:b/>
          <w:color w:val="auto"/>
          <w:sz w:val="21"/>
          <w:szCs w:val="21"/>
          <w:highlight w:val="none"/>
        </w:rPr>
        <w:t>我方已经详细地阅读了全部招标文件及其附件，包括澄清及参考文件（如有）。我方已完全清晰理解招标文件的要求，不存在任何含糊不清和误解之处，同意放弃对这些文件所提出的异议和投诉的权利。</w:t>
      </w:r>
    </w:p>
    <w:p w14:paraId="2242C58D">
      <w:pPr>
        <w:pStyle w:val="15"/>
        <w:keepNext w:val="0"/>
        <w:keepLines w:val="0"/>
        <w:pageBreakBefore w:val="0"/>
        <w:widowControl w:val="0"/>
        <w:kinsoku/>
        <w:overflowPunct/>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（其他补充说明）    </w:t>
      </w:r>
      <w:r>
        <w:rPr>
          <w:rFonts w:hint="eastAsia" w:ascii="宋体" w:hAnsi="宋体" w:eastAsia="宋体" w:cs="宋体"/>
          <w:color w:val="auto"/>
          <w:sz w:val="21"/>
          <w:szCs w:val="21"/>
          <w:highlight w:val="none"/>
        </w:rPr>
        <w:t>。</w:t>
      </w:r>
    </w:p>
    <w:p w14:paraId="4BA150B8">
      <w:pPr>
        <w:pStyle w:val="15"/>
        <w:keepNext w:val="0"/>
        <w:keepLines w:val="0"/>
        <w:pageBreakBefore w:val="0"/>
        <w:widowControl w:val="0"/>
        <w:kinsoku/>
        <w:overflowPunct/>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p>
    <w:p w14:paraId="7A2FFDD0">
      <w:pPr>
        <w:pStyle w:val="15"/>
        <w:keepNext w:val="0"/>
        <w:keepLines w:val="0"/>
        <w:pageBreakBefore w:val="0"/>
        <w:widowControl w:val="0"/>
        <w:kinsoku/>
        <w:overflowPunct/>
        <w:autoSpaceDE/>
        <w:autoSpaceDN/>
        <w:bidi w:val="0"/>
        <w:adjustRightInd/>
        <w:snapToGrid/>
        <w:spacing w:line="360" w:lineRule="auto"/>
        <w:ind w:left="0" w:leftChars="0" w:firstLine="2310" w:firstLineChars="11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 标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（盖单位公章）</w:t>
      </w:r>
    </w:p>
    <w:p w14:paraId="75AF8222">
      <w:pPr>
        <w:pStyle w:val="15"/>
        <w:keepNext w:val="0"/>
        <w:keepLines w:val="0"/>
        <w:pageBreakBefore w:val="0"/>
        <w:widowControl w:val="0"/>
        <w:kinsoku/>
        <w:overflowPunct/>
        <w:autoSpaceDE/>
        <w:autoSpaceDN/>
        <w:bidi w:val="0"/>
        <w:adjustRightInd/>
        <w:snapToGrid/>
        <w:spacing w:line="360" w:lineRule="auto"/>
        <w:ind w:left="0" w:leftChars="0" w:firstLine="2310" w:firstLineChars="11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（签字或盖章）</w:t>
      </w:r>
    </w:p>
    <w:p w14:paraId="579DB7FB">
      <w:pPr>
        <w:keepNext w:val="0"/>
        <w:keepLines w:val="0"/>
        <w:pageBreakBefore w:val="0"/>
        <w:widowControl w:val="0"/>
        <w:kinsoku/>
        <w:wordWrap w:val="0"/>
        <w:overflowPunct/>
        <w:autoSpaceDE/>
        <w:autoSpaceDN/>
        <w:bidi w:val="0"/>
        <w:adjustRightInd/>
        <w:snapToGrid/>
        <w:spacing w:line="360" w:lineRule="auto"/>
        <w:ind w:left="0" w:leftChars="0" w:firstLine="2310" w:firstLineChars="11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p>
    <w:p w14:paraId="755C31EF">
      <w:pPr>
        <w:keepNext w:val="0"/>
        <w:keepLines w:val="0"/>
        <w:pageBreakBefore w:val="0"/>
        <w:widowControl w:val="0"/>
        <w:kinsoku/>
        <w:wordWrap w:val="0"/>
        <w:overflowPunct/>
        <w:autoSpaceDE/>
        <w:autoSpaceDN/>
        <w:bidi w:val="0"/>
        <w:adjustRightInd/>
        <w:snapToGrid/>
        <w:spacing w:line="360" w:lineRule="auto"/>
        <w:ind w:left="0" w:leftChars="0" w:firstLine="2310" w:firstLineChars="11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0060748F">
      <w:pPr>
        <w:keepNext w:val="0"/>
        <w:keepLines w:val="0"/>
        <w:pageBreakBefore w:val="0"/>
        <w:widowControl w:val="0"/>
        <w:kinsoku/>
        <w:wordWrap w:val="0"/>
        <w:overflowPunct/>
        <w:autoSpaceDE/>
        <w:autoSpaceDN/>
        <w:bidi w:val="0"/>
        <w:adjustRightInd/>
        <w:snapToGrid/>
        <w:spacing w:line="360" w:lineRule="auto"/>
        <w:ind w:left="0" w:leftChars="0" w:firstLine="2310" w:firstLineChars="11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04A20937">
      <w:pPr>
        <w:keepNext w:val="0"/>
        <w:keepLines w:val="0"/>
        <w:pageBreakBefore w:val="0"/>
        <w:widowControl w:val="0"/>
        <w:kinsoku/>
        <w:wordWrap w:val="0"/>
        <w:overflowPunct/>
        <w:autoSpaceDE/>
        <w:autoSpaceDN/>
        <w:bidi w:val="0"/>
        <w:adjustRightInd/>
        <w:snapToGrid/>
        <w:spacing w:line="360" w:lineRule="auto"/>
        <w:ind w:left="0" w:leftChars="0" w:firstLine="2310" w:firstLineChars="11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3EA5E128">
      <w:pPr>
        <w:keepNext w:val="0"/>
        <w:keepLines w:val="0"/>
        <w:pageBreakBefore w:val="0"/>
        <w:widowControl w:val="0"/>
        <w:kinsoku/>
        <w:wordWrap w:val="0"/>
        <w:overflowPunct/>
        <w:autoSpaceDE/>
        <w:autoSpaceDN/>
        <w:bidi w:val="0"/>
        <w:adjustRightInd/>
        <w:snapToGrid/>
        <w:spacing w:line="360" w:lineRule="auto"/>
        <w:ind w:left="0" w:leftChars="0" w:firstLine="2310" w:firstLineChars="11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3CA6354D">
      <w:pPr>
        <w:keepNext w:val="0"/>
        <w:keepLines w:val="0"/>
        <w:pageBreakBefore w:val="0"/>
        <w:widowControl w:val="0"/>
        <w:kinsoku/>
        <w:overflowPunct/>
        <w:autoSpaceDE/>
        <w:autoSpaceDN/>
        <w:bidi w:val="0"/>
        <w:adjustRightInd/>
        <w:snapToGrid/>
        <w:spacing w:line="360" w:lineRule="auto"/>
        <w:ind w:firstLine="5040" w:firstLineChars="2400"/>
        <w:textAlignment w:val="auto"/>
        <w:rPr>
          <w:rFonts w:hint="eastAsia" w:ascii="宋体" w:hAnsi="宋体" w:eastAsia="宋体" w:cs="宋体"/>
          <w:color w:val="auto"/>
          <w:sz w:val="21"/>
          <w:szCs w:val="21"/>
          <w:highlight w:val="none"/>
        </w:rPr>
        <w:sectPr>
          <w:pgSz w:w="11906" w:h="16838"/>
          <w:pgMar w:top="1134" w:right="1304" w:bottom="1134" w:left="1304" w:header="851" w:footer="992" w:gutter="0"/>
          <w:pgNumType w:fmt="decimal"/>
          <w:cols w:space="720" w:num="1"/>
          <w:rtlGutter w:val="0"/>
          <w:docGrid w:type="lines" w:linePitch="312" w:charSpace="0"/>
        </w:sectPr>
      </w:pPr>
      <w:r>
        <w:rPr>
          <w:rFonts w:hint="eastAsia" w:ascii="宋体" w:hAnsi="宋体" w:eastAsia="宋体" w:cs="宋体"/>
          <w:color w:val="auto"/>
          <w:kern w:val="0"/>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24C4803A">
      <w:pPr>
        <w:pStyle w:val="6"/>
        <w:jc w:val="center"/>
        <w:rPr>
          <w:rFonts w:hint="eastAsia" w:ascii="宋体" w:hAnsi="宋体" w:eastAsia="宋体" w:cs="宋体"/>
          <w:b/>
          <w:bCs/>
          <w:color w:val="auto"/>
          <w:sz w:val="24"/>
          <w:szCs w:val="24"/>
          <w:highlight w:val="none"/>
          <w:lang w:val="en-US" w:eastAsia="zh-CN"/>
        </w:rPr>
      </w:pPr>
      <w:bookmarkStart w:id="19" w:name="_Toc8055"/>
      <w:bookmarkStart w:id="20" w:name="_Toc478635049"/>
      <w:bookmarkStart w:id="21" w:name="_Toc472689093"/>
      <w:bookmarkStart w:id="22" w:name="_Toc478631430"/>
      <w:bookmarkStart w:id="23" w:name="_Toc456552079"/>
      <w:r>
        <w:rPr>
          <w:rFonts w:hint="eastAsia" w:ascii="宋体" w:hAnsi="宋体" w:eastAsia="宋体" w:cs="宋体"/>
          <w:b/>
          <w:bCs/>
          <w:color w:val="auto"/>
          <w:sz w:val="24"/>
          <w:szCs w:val="24"/>
          <w:highlight w:val="none"/>
          <w:lang w:val="en-US" w:eastAsia="zh-CN"/>
        </w:rPr>
        <w:t>二、投标一览表</w:t>
      </w:r>
      <w:bookmarkEnd w:id="19"/>
      <w:bookmarkEnd w:id="20"/>
      <w:bookmarkEnd w:id="21"/>
      <w:bookmarkEnd w:id="22"/>
      <w:bookmarkEnd w:id="23"/>
    </w:p>
    <w:p w14:paraId="3298B672">
      <w:pPr>
        <w:rPr>
          <w:rFonts w:hint="eastAsia" w:ascii="宋体" w:hAnsi="宋体" w:eastAsia="宋体" w:cs="宋体"/>
          <w:b/>
          <w:bCs/>
          <w:color w:val="auto"/>
          <w:sz w:val="24"/>
          <w:szCs w:val="24"/>
          <w:highlight w:val="none"/>
          <w:u w:val="none"/>
        </w:rPr>
      </w:pPr>
    </w:p>
    <w:p w14:paraId="385C525B">
      <w:pPr>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t>项目名称：</w:t>
      </w:r>
      <w:r>
        <w:rPr>
          <w:rFonts w:hint="eastAsia" w:ascii="宋体" w:hAnsi="宋体" w:eastAsia="宋体" w:cs="宋体"/>
          <w:b/>
          <w:bCs/>
          <w:color w:val="auto"/>
          <w:sz w:val="24"/>
          <w:szCs w:val="24"/>
          <w:highlight w:val="none"/>
          <w:u w:val="none"/>
          <w:lang w:eastAsia="zh-CN"/>
        </w:rPr>
        <w:t>江罗高速东成互通立交连接线扩建工程（通信管线迁改工程）施工（第二次招标）</w:t>
      </w:r>
      <w:r>
        <w:rPr>
          <w:rFonts w:hint="eastAsia" w:ascii="宋体" w:hAnsi="宋体" w:eastAsia="宋体" w:cs="宋体"/>
          <w:b/>
          <w:bCs/>
          <w:color w:val="auto"/>
          <w:sz w:val="24"/>
          <w:szCs w:val="24"/>
          <w:highlight w:val="none"/>
          <w:u w:val="none"/>
        </w:rPr>
        <w:t xml:space="preserve">   </w:t>
      </w:r>
    </w:p>
    <w:tbl>
      <w:tblPr>
        <w:tblStyle w:val="12"/>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892"/>
        <w:gridCol w:w="4225"/>
        <w:gridCol w:w="1329"/>
      </w:tblGrid>
      <w:tr w14:paraId="2ADC807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04" w:type="dxa"/>
            <w:noWrap w:val="0"/>
            <w:vAlign w:val="center"/>
          </w:tcPr>
          <w:p w14:paraId="49678976">
            <w:pPr>
              <w:rPr>
                <w:rFonts w:hint="eastAsia" w:ascii="宋体" w:hAnsi="宋体" w:eastAsia="宋体" w:cs="宋体"/>
                <w:bCs/>
                <w:color w:val="auto"/>
                <w:sz w:val="21"/>
                <w:szCs w:val="21"/>
                <w:highlight w:val="non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bCs/>
                <w:color w:val="auto"/>
                <w:sz w:val="21"/>
                <w:szCs w:val="21"/>
                <w:highlight w:val="none"/>
              </w:rPr>
              <w:t>序号</w:t>
            </w:r>
          </w:p>
        </w:tc>
        <w:tc>
          <w:tcPr>
            <w:tcW w:w="2892" w:type="dxa"/>
            <w:noWrap w:val="0"/>
            <w:vAlign w:val="center"/>
          </w:tcPr>
          <w:p w14:paraId="75DC1E45">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w:t>
            </w:r>
          </w:p>
        </w:tc>
        <w:tc>
          <w:tcPr>
            <w:tcW w:w="4225" w:type="dxa"/>
            <w:noWrap w:val="0"/>
            <w:vAlign w:val="center"/>
          </w:tcPr>
          <w:p w14:paraId="244BFF63">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内容</w:t>
            </w:r>
          </w:p>
        </w:tc>
        <w:tc>
          <w:tcPr>
            <w:tcW w:w="1329" w:type="dxa"/>
            <w:noWrap w:val="0"/>
            <w:vAlign w:val="center"/>
          </w:tcPr>
          <w:p w14:paraId="6E7DE46C">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是否响应</w:t>
            </w:r>
          </w:p>
        </w:tc>
      </w:tr>
      <w:tr w14:paraId="224B953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4" w:type="dxa"/>
            <w:noWrap w:val="0"/>
            <w:vAlign w:val="center"/>
          </w:tcPr>
          <w:p w14:paraId="51204F8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892" w:type="dxa"/>
            <w:noWrap w:val="0"/>
            <w:vAlign w:val="center"/>
          </w:tcPr>
          <w:p w14:paraId="3D373898">
            <w:pPr>
              <w:adjustRightInd w:val="0"/>
              <w:snapToGrid w:val="0"/>
              <w:spacing w:after="100" w:afterAutospacing="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投标总报价（含税）</w:t>
            </w:r>
          </w:p>
        </w:tc>
        <w:tc>
          <w:tcPr>
            <w:tcW w:w="4225" w:type="dxa"/>
            <w:noWrap w:val="0"/>
            <w:vAlign w:val="center"/>
          </w:tcPr>
          <w:p w14:paraId="03089355">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tc>
        <w:tc>
          <w:tcPr>
            <w:tcW w:w="1329" w:type="dxa"/>
            <w:noWrap w:val="0"/>
            <w:vAlign w:val="center"/>
          </w:tcPr>
          <w:p w14:paraId="3119907C">
            <w:pPr>
              <w:spacing w:line="360" w:lineRule="exact"/>
              <w:rPr>
                <w:rFonts w:hint="eastAsia" w:ascii="宋体" w:hAnsi="宋体" w:eastAsia="宋体" w:cs="宋体"/>
                <w:color w:val="auto"/>
                <w:sz w:val="21"/>
                <w:szCs w:val="21"/>
                <w:highlight w:val="none"/>
              </w:rPr>
            </w:pPr>
          </w:p>
        </w:tc>
      </w:tr>
      <w:tr w14:paraId="263307A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4" w:type="dxa"/>
            <w:noWrap w:val="0"/>
            <w:vAlign w:val="center"/>
          </w:tcPr>
          <w:p w14:paraId="5DB547B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892" w:type="dxa"/>
            <w:noWrap w:val="0"/>
            <w:vAlign w:val="center"/>
          </w:tcPr>
          <w:p w14:paraId="769F6321">
            <w:pPr>
              <w:adjustRightInd w:val="0"/>
              <w:snapToGrid w:val="0"/>
              <w:spacing w:after="100" w:afterAutospacing="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投标保证金</w:t>
            </w:r>
          </w:p>
        </w:tc>
        <w:tc>
          <w:tcPr>
            <w:tcW w:w="4225" w:type="dxa"/>
            <w:noWrap w:val="0"/>
            <w:vAlign w:val="center"/>
          </w:tcPr>
          <w:p w14:paraId="69C22ECB">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按招标文件规定</w:t>
            </w:r>
          </w:p>
        </w:tc>
        <w:tc>
          <w:tcPr>
            <w:tcW w:w="1329" w:type="dxa"/>
            <w:noWrap w:val="0"/>
            <w:vAlign w:val="center"/>
          </w:tcPr>
          <w:p w14:paraId="61286C87">
            <w:pPr>
              <w:jc w:val="center"/>
              <w:rPr>
                <w:rFonts w:hint="eastAsia" w:ascii="宋体" w:hAnsi="宋体" w:eastAsia="宋体" w:cs="宋体"/>
                <w:color w:val="auto"/>
                <w:sz w:val="21"/>
                <w:szCs w:val="21"/>
                <w:highlight w:val="none"/>
                <w:lang w:val="en-US" w:eastAsia="zh-CN"/>
              </w:rPr>
            </w:pPr>
          </w:p>
        </w:tc>
      </w:tr>
      <w:tr w14:paraId="2B762F4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4" w:type="dxa"/>
            <w:noWrap w:val="0"/>
            <w:vAlign w:val="center"/>
          </w:tcPr>
          <w:p w14:paraId="4765AFA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892" w:type="dxa"/>
            <w:noWrap w:val="0"/>
            <w:vAlign w:val="center"/>
          </w:tcPr>
          <w:p w14:paraId="6A96346E">
            <w:pPr>
              <w:pStyle w:val="9"/>
              <w:adjustRightInd w:val="0"/>
              <w:snapToGrid w:val="0"/>
              <w:spacing w:after="100" w:afterAutospacing="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增值税税率</w:t>
            </w:r>
          </w:p>
        </w:tc>
        <w:tc>
          <w:tcPr>
            <w:tcW w:w="4225" w:type="dxa"/>
            <w:noWrap w:val="0"/>
            <w:vAlign w:val="center"/>
          </w:tcPr>
          <w:p w14:paraId="47EACC8C">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按招标文件规定</w:t>
            </w:r>
          </w:p>
        </w:tc>
        <w:tc>
          <w:tcPr>
            <w:tcW w:w="1329" w:type="dxa"/>
            <w:noWrap w:val="0"/>
            <w:vAlign w:val="center"/>
          </w:tcPr>
          <w:p w14:paraId="5C68FA3C">
            <w:pPr>
              <w:jc w:val="center"/>
              <w:rPr>
                <w:rFonts w:hint="eastAsia" w:ascii="宋体" w:hAnsi="宋体" w:eastAsia="宋体" w:cs="宋体"/>
                <w:color w:val="auto"/>
                <w:sz w:val="21"/>
                <w:szCs w:val="21"/>
                <w:highlight w:val="none"/>
                <w:lang w:val="en-US" w:eastAsia="zh-CN"/>
              </w:rPr>
            </w:pPr>
          </w:p>
        </w:tc>
      </w:tr>
      <w:tr w14:paraId="5D6018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4" w:type="dxa"/>
            <w:noWrap w:val="0"/>
            <w:vAlign w:val="center"/>
          </w:tcPr>
          <w:p w14:paraId="29709F3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892" w:type="dxa"/>
            <w:noWrap w:val="0"/>
            <w:vAlign w:val="center"/>
          </w:tcPr>
          <w:p w14:paraId="096C8FD3">
            <w:pPr>
              <w:adjustRightInd w:val="0"/>
              <w:snapToGrid w:val="0"/>
              <w:spacing w:after="100" w:afterAutospacing="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计划工期</w:t>
            </w:r>
          </w:p>
        </w:tc>
        <w:tc>
          <w:tcPr>
            <w:tcW w:w="4225" w:type="dxa"/>
            <w:noWrap w:val="0"/>
            <w:vAlign w:val="center"/>
          </w:tcPr>
          <w:p w14:paraId="3DB0123B">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）日历天</w:t>
            </w:r>
          </w:p>
        </w:tc>
        <w:tc>
          <w:tcPr>
            <w:tcW w:w="1329" w:type="dxa"/>
            <w:noWrap w:val="0"/>
            <w:vAlign w:val="center"/>
          </w:tcPr>
          <w:p w14:paraId="47E7580A">
            <w:pPr>
              <w:jc w:val="center"/>
              <w:rPr>
                <w:rFonts w:hint="eastAsia" w:ascii="宋体" w:hAnsi="宋体" w:eastAsia="宋体" w:cs="宋体"/>
                <w:color w:val="auto"/>
                <w:sz w:val="21"/>
                <w:szCs w:val="21"/>
                <w:highlight w:val="none"/>
              </w:rPr>
            </w:pPr>
          </w:p>
        </w:tc>
      </w:tr>
      <w:tr w14:paraId="3880338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4" w:type="dxa"/>
            <w:noWrap w:val="0"/>
            <w:vAlign w:val="center"/>
          </w:tcPr>
          <w:p w14:paraId="175196E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892" w:type="dxa"/>
            <w:noWrap w:val="0"/>
            <w:vAlign w:val="center"/>
          </w:tcPr>
          <w:p w14:paraId="36BF279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w:t>
            </w:r>
          </w:p>
        </w:tc>
        <w:tc>
          <w:tcPr>
            <w:tcW w:w="4225" w:type="dxa"/>
            <w:noWrap w:val="0"/>
            <w:vAlign w:val="center"/>
          </w:tcPr>
          <w:p w14:paraId="553D2B6A">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按招标文件规定</w:t>
            </w:r>
          </w:p>
        </w:tc>
        <w:tc>
          <w:tcPr>
            <w:tcW w:w="1329" w:type="dxa"/>
            <w:noWrap w:val="0"/>
            <w:vAlign w:val="center"/>
          </w:tcPr>
          <w:p w14:paraId="4DEB0808">
            <w:pPr>
              <w:jc w:val="center"/>
              <w:rPr>
                <w:rFonts w:hint="eastAsia" w:ascii="宋体" w:hAnsi="宋体" w:eastAsia="宋体" w:cs="宋体"/>
                <w:color w:val="auto"/>
                <w:sz w:val="21"/>
                <w:szCs w:val="21"/>
                <w:highlight w:val="none"/>
                <w:lang w:val="en-US" w:eastAsia="zh-CN"/>
              </w:rPr>
            </w:pPr>
          </w:p>
        </w:tc>
      </w:tr>
      <w:tr w14:paraId="7DA1CD7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4" w:type="dxa"/>
            <w:noWrap w:val="0"/>
            <w:vAlign w:val="center"/>
          </w:tcPr>
          <w:p w14:paraId="1A5D140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892" w:type="dxa"/>
            <w:noWrap w:val="0"/>
            <w:vAlign w:val="center"/>
          </w:tcPr>
          <w:p w14:paraId="72C997D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投标范围</w:t>
            </w:r>
          </w:p>
        </w:tc>
        <w:tc>
          <w:tcPr>
            <w:tcW w:w="4225" w:type="dxa"/>
            <w:noWrap w:val="0"/>
            <w:vAlign w:val="center"/>
          </w:tcPr>
          <w:p w14:paraId="01F34DF7">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按招标文件规定</w:t>
            </w:r>
          </w:p>
        </w:tc>
        <w:tc>
          <w:tcPr>
            <w:tcW w:w="1329" w:type="dxa"/>
            <w:noWrap w:val="0"/>
            <w:vAlign w:val="center"/>
          </w:tcPr>
          <w:p w14:paraId="7F029791">
            <w:pPr>
              <w:jc w:val="center"/>
              <w:rPr>
                <w:rFonts w:hint="eastAsia" w:ascii="宋体" w:hAnsi="宋体" w:eastAsia="宋体" w:cs="宋体"/>
                <w:color w:val="auto"/>
                <w:sz w:val="21"/>
                <w:szCs w:val="21"/>
                <w:highlight w:val="none"/>
                <w:lang w:val="en-US" w:eastAsia="zh-CN"/>
              </w:rPr>
            </w:pPr>
          </w:p>
        </w:tc>
      </w:tr>
      <w:tr w14:paraId="7786DD6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4" w:type="dxa"/>
            <w:noWrap w:val="0"/>
            <w:vAlign w:val="center"/>
          </w:tcPr>
          <w:p w14:paraId="152A85C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892" w:type="dxa"/>
            <w:noWrap w:val="0"/>
            <w:vAlign w:val="center"/>
          </w:tcPr>
          <w:p w14:paraId="2F46146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4225" w:type="dxa"/>
            <w:noWrap w:val="0"/>
            <w:vAlign w:val="center"/>
          </w:tcPr>
          <w:p w14:paraId="069E19AA">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按招标文件规定</w:t>
            </w:r>
          </w:p>
        </w:tc>
        <w:tc>
          <w:tcPr>
            <w:tcW w:w="1329" w:type="dxa"/>
            <w:noWrap w:val="0"/>
            <w:vAlign w:val="center"/>
          </w:tcPr>
          <w:p w14:paraId="50164599">
            <w:pPr>
              <w:jc w:val="center"/>
              <w:rPr>
                <w:rFonts w:hint="eastAsia" w:ascii="宋体" w:hAnsi="宋体" w:eastAsia="宋体" w:cs="宋体"/>
                <w:color w:val="auto"/>
                <w:sz w:val="21"/>
                <w:szCs w:val="21"/>
                <w:highlight w:val="none"/>
                <w:lang w:val="en-US" w:eastAsia="zh-CN"/>
              </w:rPr>
            </w:pPr>
          </w:p>
        </w:tc>
      </w:tr>
      <w:tr w14:paraId="72DB2DD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4" w:type="dxa"/>
            <w:noWrap w:val="0"/>
            <w:vAlign w:val="center"/>
          </w:tcPr>
          <w:p w14:paraId="7FEB6C0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2892" w:type="dxa"/>
            <w:noWrap w:val="0"/>
            <w:vAlign w:val="center"/>
          </w:tcPr>
          <w:p w14:paraId="292A9123">
            <w:pP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其他要求</w:t>
            </w:r>
          </w:p>
        </w:tc>
        <w:tc>
          <w:tcPr>
            <w:tcW w:w="4225" w:type="dxa"/>
            <w:noWrap w:val="0"/>
            <w:vAlign w:val="center"/>
          </w:tcPr>
          <w:p w14:paraId="48B30CA3">
            <w:pPr>
              <w:keepNext w:val="0"/>
              <w:keepLines w:val="0"/>
              <w:pageBreakBefore w:val="0"/>
              <w:widowControl w:val="0"/>
              <w:kinsoku/>
              <w:wordWrap/>
              <w:overflowPunct/>
              <w:topLinePunct w:val="0"/>
              <w:bidi w:val="0"/>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按招标文件规定</w:t>
            </w:r>
          </w:p>
        </w:tc>
        <w:tc>
          <w:tcPr>
            <w:tcW w:w="1329" w:type="dxa"/>
            <w:noWrap w:val="0"/>
            <w:vAlign w:val="center"/>
          </w:tcPr>
          <w:p w14:paraId="37BC2F21">
            <w:pPr>
              <w:jc w:val="center"/>
              <w:rPr>
                <w:rFonts w:hint="eastAsia" w:ascii="宋体" w:hAnsi="宋体" w:eastAsia="宋体" w:cs="宋体"/>
                <w:color w:val="auto"/>
                <w:sz w:val="21"/>
                <w:szCs w:val="21"/>
                <w:highlight w:val="none"/>
                <w:lang w:val="en-US" w:eastAsia="zh-CN"/>
              </w:rPr>
            </w:pPr>
          </w:p>
        </w:tc>
      </w:tr>
      <w:tr w14:paraId="4785027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4" w:type="dxa"/>
            <w:noWrap w:val="0"/>
            <w:vAlign w:val="center"/>
          </w:tcPr>
          <w:p w14:paraId="3B25EF1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2892" w:type="dxa"/>
            <w:noWrap w:val="0"/>
            <w:vAlign w:val="center"/>
          </w:tcPr>
          <w:p w14:paraId="0FAD969B">
            <w:pP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清单报价书响应性要求</w:t>
            </w:r>
          </w:p>
        </w:tc>
        <w:tc>
          <w:tcPr>
            <w:tcW w:w="4225" w:type="dxa"/>
            <w:noWrap w:val="0"/>
            <w:vAlign w:val="center"/>
          </w:tcPr>
          <w:p w14:paraId="713EF0C0">
            <w:pPr>
              <w:keepNext w:val="0"/>
              <w:keepLines w:val="0"/>
              <w:pageBreakBefore w:val="0"/>
              <w:widowControl w:val="0"/>
              <w:kinsoku/>
              <w:wordWrap/>
              <w:overflowPunct/>
              <w:topLinePunct w:val="0"/>
              <w:bidi w:val="0"/>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按招标文件规定</w:t>
            </w:r>
          </w:p>
        </w:tc>
        <w:tc>
          <w:tcPr>
            <w:tcW w:w="1329" w:type="dxa"/>
            <w:noWrap w:val="0"/>
            <w:vAlign w:val="center"/>
          </w:tcPr>
          <w:p w14:paraId="65FD6D6C">
            <w:pPr>
              <w:jc w:val="center"/>
              <w:rPr>
                <w:rFonts w:hint="eastAsia" w:ascii="宋体" w:hAnsi="宋体" w:eastAsia="宋体" w:cs="宋体"/>
                <w:color w:val="auto"/>
                <w:sz w:val="21"/>
                <w:szCs w:val="21"/>
                <w:highlight w:val="none"/>
                <w:lang w:val="en-US" w:eastAsia="zh-CN"/>
              </w:rPr>
            </w:pPr>
          </w:p>
        </w:tc>
      </w:tr>
      <w:tr w14:paraId="1468AD0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804" w:type="dxa"/>
            <w:noWrap w:val="0"/>
            <w:vAlign w:val="center"/>
          </w:tcPr>
          <w:p w14:paraId="1B5273BA">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892" w:type="dxa"/>
            <w:noWrap w:val="0"/>
            <w:vAlign w:val="center"/>
          </w:tcPr>
          <w:p w14:paraId="1D22756B">
            <w:pPr>
              <w:spacing w:line="276"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第二章</w:t>
            </w:r>
            <w:r>
              <w:rPr>
                <w:rFonts w:hint="eastAsia" w:ascii="宋体" w:hAnsi="宋体" w:eastAsia="宋体" w:cs="宋体"/>
                <w:color w:val="auto"/>
                <w:kern w:val="0"/>
                <w:sz w:val="21"/>
                <w:szCs w:val="21"/>
                <w:highlight w:val="none"/>
              </w:rPr>
              <w:t>“投标人须知”</w:t>
            </w:r>
            <w:r>
              <w:rPr>
                <w:rFonts w:hint="eastAsia" w:ascii="宋体" w:hAnsi="宋体" w:eastAsia="宋体" w:cs="宋体"/>
                <w:color w:val="auto"/>
                <w:sz w:val="21"/>
                <w:szCs w:val="21"/>
                <w:highlight w:val="none"/>
              </w:rPr>
              <w:t>中“投标人须知前附表”1.</w:t>
            </w:r>
            <w:r>
              <w:rPr>
                <w:rFonts w:hint="eastAsia" w:ascii="宋体" w:hAnsi="宋体" w:eastAsia="宋体" w:cs="宋体"/>
                <w:color w:val="auto"/>
                <w:sz w:val="21"/>
                <w:szCs w:val="21"/>
                <w:highlight w:val="none"/>
                <w:lang w:val="en-US" w:eastAsia="zh-CN"/>
              </w:rPr>
              <w:t>6.4</w:t>
            </w:r>
            <w:r>
              <w:rPr>
                <w:rFonts w:hint="eastAsia" w:ascii="宋体" w:hAnsi="宋体" w:eastAsia="宋体" w:cs="宋体"/>
                <w:color w:val="auto"/>
                <w:sz w:val="21"/>
                <w:szCs w:val="21"/>
                <w:highlight w:val="none"/>
              </w:rPr>
              <w:t>项规定</w:t>
            </w:r>
          </w:p>
        </w:tc>
        <w:tc>
          <w:tcPr>
            <w:tcW w:w="4225" w:type="dxa"/>
            <w:noWrap w:val="0"/>
            <w:vAlign w:val="center"/>
          </w:tcPr>
          <w:p w14:paraId="4D1B1791">
            <w:pPr>
              <w:keepNext w:val="0"/>
              <w:keepLines w:val="0"/>
              <w:pageBreakBefore w:val="0"/>
              <w:widowControl w:val="0"/>
              <w:kinsoku/>
              <w:wordWrap/>
              <w:overflowPunct/>
              <w:topLinePunct w:val="0"/>
              <w:bidi w:val="0"/>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按招标文件规定</w:t>
            </w:r>
          </w:p>
        </w:tc>
        <w:tc>
          <w:tcPr>
            <w:tcW w:w="1329" w:type="dxa"/>
            <w:noWrap w:val="0"/>
            <w:vAlign w:val="center"/>
          </w:tcPr>
          <w:p w14:paraId="05766E7F">
            <w:pPr>
              <w:jc w:val="center"/>
              <w:rPr>
                <w:rFonts w:hint="eastAsia" w:ascii="宋体" w:hAnsi="宋体" w:eastAsia="宋体" w:cs="宋体"/>
                <w:color w:val="auto"/>
                <w:sz w:val="21"/>
                <w:szCs w:val="21"/>
                <w:highlight w:val="none"/>
                <w:lang w:val="en-US" w:eastAsia="zh-CN"/>
              </w:rPr>
            </w:pPr>
          </w:p>
        </w:tc>
      </w:tr>
    </w:tbl>
    <w:p w14:paraId="227D0384">
      <w:pPr>
        <w:snapToGrid w:val="0"/>
        <w:spacing w:line="360" w:lineRule="auto"/>
        <w:ind w:firstLine="360" w:firstLineChars="150"/>
        <w:rPr>
          <w:rFonts w:hint="eastAsia" w:ascii="宋体" w:hAnsi="宋体" w:eastAsia="宋体" w:cs="宋体"/>
          <w:color w:val="auto"/>
          <w:sz w:val="24"/>
          <w:szCs w:val="24"/>
          <w:highlight w:val="none"/>
        </w:rPr>
      </w:pPr>
    </w:p>
    <w:p w14:paraId="0A86BF4C">
      <w:pPr>
        <w:pStyle w:val="15"/>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5E6FDCC0">
      <w:pPr>
        <w:pStyle w:val="15"/>
        <w:ind w:firstLine="4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1．以上内容为实质性响应内容，投标人</w:t>
      </w:r>
      <w:r>
        <w:rPr>
          <w:rFonts w:hint="eastAsia" w:ascii="宋体" w:hAnsi="宋体" w:eastAsia="宋体" w:cs="宋体"/>
          <w:color w:val="auto"/>
          <w:sz w:val="21"/>
          <w:szCs w:val="21"/>
          <w:highlight w:val="none"/>
          <w:lang w:val="en-US" w:eastAsia="zh-CN"/>
        </w:rPr>
        <w:t>须在“是否响应”一栏填写“是”或“否”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如不响应实质性条款的，评标委员会将否决其投标。</w:t>
      </w:r>
    </w:p>
    <w:p w14:paraId="2576367A">
      <w:pPr>
        <w:pStyle w:val="11"/>
        <w:spacing w:line="360" w:lineRule="auto"/>
        <w:ind w:left="0" w:leftChars="0" w:firstLine="420" w:firstLineChars="200"/>
        <w:rPr>
          <w:rFonts w:hint="eastAsia" w:ascii="宋体" w:hAnsi="宋体" w:eastAsia="宋体" w:cs="宋体"/>
          <w:b w:val="0"/>
          <w:bCs w:val="0"/>
          <w:color w:val="auto"/>
          <w:kern w:val="0"/>
          <w:sz w:val="21"/>
          <w:szCs w:val="21"/>
          <w:highlight w:val="none"/>
          <w:lang w:val="en-US" w:eastAsia="zh-CN"/>
        </w:rPr>
      </w:pPr>
      <w:r>
        <w:rPr>
          <w:rFonts w:hint="eastAsia" w:ascii="宋体" w:hAnsi="宋体"/>
          <w:b w:val="0"/>
          <w:bCs w:val="0"/>
          <w:color w:val="auto"/>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投标报价金额单位的大写表达为：元、角、分。</w:t>
      </w:r>
    </w:p>
    <w:p w14:paraId="04EE4C9D">
      <w:pPr>
        <w:autoSpaceDE w:val="0"/>
        <w:autoSpaceDN w:val="0"/>
        <w:adjustRightInd w:val="0"/>
        <w:spacing w:line="360" w:lineRule="auto"/>
        <w:ind w:left="0" w:leftChars="0" w:firstLine="420" w:firstLineChars="200"/>
        <w:jc w:val="left"/>
        <w:rPr>
          <w:rFonts w:hint="eastAsia" w:ascii="宋体" w:hAnsi="宋体" w:eastAsia="宋体" w:cs="宋体"/>
          <w:b w:val="0"/>
          <w:bCs w:val="0"/>
          <w:color w:val="auto"/>
          <w:kern w:val="0"/>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rPr>
        <w:t>3.阿拉伯数字的大小写表达为：</w:t>
      </w:r>
    </w:p>
    <w:tbl>
      <w:tblPr>
        <w:tblStyle w:val="13"/>
        <w:tblW w:w="9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818"/>
        <w:gridCol w:w="818"/>
        <w:gridCol w:w="818"/>
        <w:gridCol w:w="818"/>
        <w:gridCol w:w="818"/>
        <w:gridCol w:w="818"/>
        <w:gridCol w:w="818"/>
        <w:gridCol w:w="818"/>
        <w:gridCol w:w="818"/>
        <w:gridCol w:w="818"/>
      </w:tblGrid>
      <w:tr w14:paraId="13CF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777D4A18">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阿拉伯数字</w:t>
            </w:r>
          </w:p>
        </w:tc>
        <w:tc>
          <w:tcPr>
            <w:tcW w:w="818" w:type="dxa"/>
            <w:noWrap w:val="0"/>
            <w:vAlign w:val="center"/>
          </w:tcPr>
          <w:p w14:paraId="0BF416A9">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0</w:t>
            </w:r>
          </w:p>
        </w:tc>
        <w:tc>
          <w:tcPr>
            <w:tcW w:w="818" w:type="dxa"/>
            <w:noWrap w:val="0"/>
            <w:vAlign w:val="center"/>
          </w:tcPr>
          <w:p w14:paraId="04691A49">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1</w:t>
            </w:r>
          </w:p>
        </w:tc>
        <w:tc>
          <w:tcPr>
            <w:tcW w:w="818" w:type="dxa"/>
            <w:noWrap w:val="0"/>
            <w:vAlign w:val="center"/>
          </w:tcPr>
          <w:p w14:paraId="77B1A723">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2</w:t>
            </w:r>
          </w:p>
        </w:tc>
        <w:tc>
          <w:tcPr>
            <w:tcW w:w="818" w:type="dxa"/>
            <w:noWrap w:val="0"/>
            <w:vAlign w:val="center"/>
          </w:tcPr>
          <w:p w14:paraId="3990C4B3">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3</w:t>
            </w:r>
          </w:p>
        </w:tc>
        <w:tc>
          <w:tcPr>
            <w:tcW w:w="818" w:type="dxa"/>
            <w:noWrap w:val="0"/>
            <w:vAlign w:val="center"/>
          </w:tcPr>
          <w:p w14:paraId="6221AB52">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4</w:t>
            </w:r>
          </w:p>
        </w:tc>
        <w:tc>
          <w:tcPr>
            <w:tcW w:w="818" w:type="dxa"/>
            <w:noWrap w:val="0"/>
            <w:vAlign w:val="center"/>
          </w:tcPr>
          <w:p w14:paraId="15272991">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5</w:t>
            </w:r>
          </w:p>
        </w:tc>
        <w:tc>
          <w:tcPr>
            <w:tcW w:w="818" w:type="dxa"/>
            <w:noWrap w:val="0"/>
            <w:vAlign w:val="center"/>
          </w:tcPr>
          <w:p w14:paraId="236ED6A8">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6</w:t>
            </w:r>
          </w:p>
        </w:tc>
        <w:tc>
          <w:tcPr>
            <w:tcW w:w="818" w:type="dxa"/>
            <w:noWrap w:val="0"/>
            <w:vAlign w:val="center"/>
          </w:tcPr>
          <w:p w14:paraId="59DEFFA3">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7</w:t>
            </w:r>
          </w:p>
        </w:tc>
        <w:tc>
          <w:tcPr>
            <w:tcW w:w="818" w:type="dxa"/>
            <w:noWrap w:val="0"/>
            <w:vAlign w:val="center"/>
          </w:tcPr>
          <w:p w14:paraId="56EEB1F8">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8</w:t>
            </w:r>
          </w:p>
        </w:tc>
        <w:tc>
          <w:tcPr>
            <w:tcW w:w="818" w:type="dxa"/>
            <w:noWrap w:val="0"/>
            <w:vAlign w:val="center"/>
          </w:tcPr>
          <w:p w14:paraId="2DF1C10D">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9</w:t>
            </w:r>
          </w:p>
        </w:tc>
      </w:tr>
      <w:tr w14:paraId="6A8C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6C088921">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大写数字</w:t>
            </w:r>
          </w:p>
        </w:tc>
        <w:tc>
          <w:tcPr>
            <w:tcW w:w="818" w:type="dxa"/>
            <w:noWrap w:val="0"/>
            <w:vAlign w:val="center"/>
          </w:tcPr>
          <w:p w14:paraId="04C62844">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零</w:t>
            </w:r>
          </w:p>
        </w:tc>
        <w:tc>
          <w:tcPr>
            <w:tcW w:w="818" w:type="dxa"/>
            <w:noWrap w:val="0"/>
            <w:vAlign w:val="center"/>
          </w:tcPr>
          <w:p w14:paraId="4EC767AA">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壹</w:t>
            </w:r>
          </w:p>
        </w:tc>
        <w:tc>
          <w:tcPr>
            <w:tcW w:w="818" w:type="dxa"/>
            <w:noWrap w:val="0"/>
            <w:vAlign w:val="center"/>
          </w:tcPr>
          <w:p w14:paraId="519F7933">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贰</w:t>
            </w:r>
          </w:p>
        </w:tc>
        <w:tc>
          <w:tcPr>
            <w:tcW w:w="818" w:type="dxa"/>
            <w:noWrap w:val="0"/>
            <w:vAlign w:val="center"/>
          </w:tcPr>
          <w:p w14:paraId="0BA9CCC0">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叁</w:t>
            </w:r>
          </w:p>
        </w:tc>
        <w:tc>
          <w:tcPr>
            <w:tcW w:w="818" w:type="dxa"/>
            <w:noWrap w:val="0"/>
            <w:vAlign w:val="center"/>
          </w:tcPr>
          <w:p w14:paraId="1BF7947D">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肆</w:t>
            </w:r>
          </w:p>
        </w:tc>
        <w:tc>
          <w:tcPr>
            <w:tcW w:w="818" w:type="dxa"/>
            <w:noWrap w:val="0"/>
            <w:vAlign w:val="center"/>
          </w:tcPr>
          <w:p w14:paraId="198FAF70">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伍</w:t>
            </w:r>
          </w:p>
        </w:tc>
        <w:tc>
          <w:tcPr>
            <w:tcW w:w="818" w:type="dxa"/>
            <w:noWrap w:val="0"/>
            <w:vAlign w:val="center"/>
          </w:tcPr>
          <w:p w14:paraId="538CFF17">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陆</w:t>
            </w:r>
          </w:p>
        </w:tc>
        <w:tc>
          <w:tcPr>
            <w:tcW w:w="818" w:type="dxa"/>
            <w:noWrap w:val="0"/>
            <w:vAlign w:val="center"/>
          </w:tcPr>
          <w:p w14:paraId="04F8595E">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柒</w:t>
            </w:r>
          </w:p>
        </w:tc>
        <w:tc>
          <w:tcPr>
            <w:tcW w:w="818" w:type="dxa"/>
            <w:noWrap w:val="0"/>
            <w:vAlign w:val="center"/>
          </w:tcPr>
          <w:p w14:paraId="13FDCD5F">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捌</w:t>
            </w:r>
          </w:p>
        </w:tc>
        <w:tc>
          <w:tcPr>
            <w:tcW w:w="818" w:type="dxa"/>
            <w:noWrap w:val="0"/>
            <w:vAlign w:val="center"/>
          </w:tcPr>
          <w:p w14:paraId="1F372CBB">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color w:val="auto"/>
                <w:kern w:val="0"/>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vertAlign w:val="baseline"/>
                <w:lang w:val="en-US" w:eastAsia="zh-CN"/>
              </w:rPr>
              <w:t>玖</w:t>
            </w:r>
          </w:p>
        </w:tc>
      </w:tr>
    </w:tbl>
    <w:p w14:paraId="2A438062">
      <w:pPr>
        <w:rPr>
          <w:rFonts w:hint="eastAsia" w:ascii="宋体" w:hAnsi="宋体" w:eastAsia="宋体" w:cs="宋体"/>
          <w:color w:val="auto"/>
          <w:sz w:val="21"/>
          <w:szCs w:val="21"/>
          <w:highlight w:val="none"/>
        </w:rPr>
      </w:pPr>
    </w:p>
    <w:p w14:paraId="6DD7422D">
      <w:pPr>
        <w:pStyle w:val="15"/>
        <w:wordWrap w:val="0"/>
        <w:ind w:firstLine="48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（盖单位公章）</w:t>
      </w:r>
    </w:p>
    <w:p w14:paraId="2F54829A">
      <w:pPr>
        <w:pStyle w:val="15"/>
        <w:ind w:firstLine="48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投标人法定代表人或其授权委托人：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（签字或盖章）</w:t>
      </w:r>
    </w:p>
    <w:p w14:paraId="720F551A">
      <w:pPr>
        <w:pStyle w:val="15"/>
        <w:wordWrap w:val="0"/>
        <w:ind w:firstLine="48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64FAD06">
      <w:pPr>
        <w:pStyle w:val="6"/>
        <w:jc w:val="center"/>
        <w:rPr>
          <w:rFonts w:hint="eastAsia" w:ascii="宋体" w:hAnsi="宋体" w:eastAsia="宋体" w:cs="宋体"/>
          <w:b/>
          <w:bCs/>
          <w:color w:val="auto"/>
          <w:sz w:val="24"/>
          <w:szCs w:val="24"/>
          <w:highlight w:val="none"/>
          <w:lang w:val="en-US" w:eastAsia="zh-CN"/>
        </w:rPr>
      </w:pPr>
      <w:bookmarkStart w:id="24" w:name="_Toc478631431"/>
      <w:bookmarkStart w:id="25" w:name="_Toc478635050"/>
      <w:bookmarkStart w:id="26" w:name="_Toc456552080"/>
      <w:bookmarkStart w:id="27" w:name="_Toc472689094"/>
      <w:bookmarkStart w:id="28" w:name="_Toc26427"/>
      <w:r>
        <w:rPr>
          <w:rFonts w:hint="eastAsia" w:ascii="宋体" w:hAnsi="宋体" w:eastAsia="宋体" w:cs="宋体"/>
          <w:b/>
          <w:bCs/>
          <w:color w:val="auto"/>
          <w:sz w:val="24"/>
          <w:szCs w:val="24"/>
          <w:highlight w:val="none"/>
          <w:lang w:val="en-US" w:eastAsia="zh-CN"/>
        </w:rPr>
        <w:t>三、法定代表人身份证明</w:t>
      </w:r>
      <w:bookmarkEnd w:id="24"/>
      <w:bookmarkEnd w:id="25"/>
      <w:bookmarkEnd w:id="26"/>
      <w:bookmarkEnd w:id="27"/>
      <w:bookmarkEnd w:id="28"/>
      <w:bookmarkStart w:id="29" w:name="_Toc438052121"/>
    </w:p>
    <w:bookmarkEnd w:id="29"/>
    <w:p w14:paraId="426375D9">
      <w:pPr>
        <w:jc w:val="center"/>
        <w:rPr>
          <w:rFonts w:hint="eastAsia" w:ascii="宋体" w:hAnsi="宋体" w:eastAsia="宋体" w:cs="宋体"/>
          <w:color w:val="auto"/>
          <w:szCs w:val="21"/>
          <w:highlight w:val="none"/>
        </w:rPr>
      </w:pPr>
    </w:p>
    <w:p w14:paraId="7E563A9B">
      <w:pPr>
        <w:topLinePunct/>
        <w:spacing w:line="360" w:lineRule="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投标人名称：</w:t>
      </w:r>
      <w:r>
        <w:rPr>
          <w:rFonts w:hint="eastAsia" w:ascii="宋体" w:hAnsi="宋体" w:eastAsia="宋体" w:cs="宋体"/>
          <w:bCs/>
          <w:color w:val="auto"/>
          <w:szCs w:val="21"/>
          <w:highlight w:val="none"/>
          <w:u w:val="single"/>
        </w:rPr>
        <w:t xml:space="preserve">                         </w:t>
      </w:r>
    </w:p>
    <w:p w14:paraId="4B09B79A">
      <w:pPr>
        <w:topLinePunct/>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单位性质：</w:t>
      </w:r>
      <w:r>
        <w:rPr>
          <w:rFonts w:hint="eastAsia" w:ascii="宋体" w:hAnsi="宋体" w:eastAsia="宋体" w:cs="宋体"/>
          <w:bCs/>
          <w:color w:val="auto"/>
          <w:szCs w:val="21"/>
          <w:highlight w:val="none"/>
          <w:u w:val="single"/>
        </w:rPr>
        <w:t xml:space="preserve">                           </w:t>
      </w:r>
    </w:p>
    <w:p w14:paraId="578E3A50">
      <w:pPr>
        <w:spacing w:line="360" w:lineRule="auto"/>
        <w:ind w:left="0" w:leftChars="0" w:firstLine="0" w:firstLineChars="0"/>
        <w:rPr>
          <w:rFonts w:ascii="宋体" w:hAnsi="宋体"/>
          <w:bCs/>
          <w:color w:val="auto"/>
          <w:szCs w:val="21"/>
          <w:highlight w:val="none"/>
        </w:rPr>
      </w:pPr>
      <w:r>
        <w:rPr>
          <w:rFonts w:hint="eastAsia" w:ascii="宋体" w:hAnsi="宋体"/>
          <w:bCs/>
          <w:color w:val="auto"/>
          <w:szCs w:val="21"/>
          <w:highlight w:val="none"/>
        </w:rPr>
        <w:t>地</w:t>
      </w:r>
      <w:r>
        <w:rPr>
          <w:rFonts w:ascii="宋体" w:hAnsi="宋体"/>
          <w:bCs/>
          <w:color w:val="auto"/>
          <w:szCs w:val="21"/>
          <w:highlight w:val="none"/>
        </w:rPr>
        <w:t xml:space="preserve">    </w:t>
      </w:r>
      <w:r>
        <w:rPr>
          <w:rFonts w:hint="eastAsia" w:ascii="宋体" w:hAnsi="宋体"/>
          <w:bCs/>
          <w:color w:val="auto"/>
          <w:szCs w:val="21"/>
          <w:highlight w:val="none"/>
        </w:rPr>
        <w:t>址：</w:t>
      </w:r>
      <w:r>
        <w:rPr>
          <w:rFonts w:ascii="宋体" w:hAnsi="宋体"/>
          <w:bCs/>
          <w:color w:val="auto"/>
          <w:szCs w:val="21"/>
          <w:highlight w:val="none"/>
          <w:u w:val="single"/>
        </w:rPr>
        <w:t xml:space="preserve">                                            </w:t>
      </w:r>
    </w:p>
    <w:p w14:paraId="65BF639D">
      <w:pPr>
        <w:spacing w:line="360" w:lineRule="auto"/>
        <w:ind w:left="0" w:leftChars="0" w:firstLine="0" w:firstLineChars="0"/>
        <w:rPr>
          <w:rFonts w:ascii="宋体" w:hAnsi="宋体"/>
          <w:bCs/>
          <w:color w:val="auto"/>
          <w:szCs w:val="21"/>
          <w:highlight w:val="none"/>
        </w:rPr>
      </w:pPr>
      <w:r>
        <w:rPr>
          <w:rFonts w:hint="eastAsia" w:ascii="宋体" w:hAnsi="宋体"/>
          <w:bCs/>
          <w:color w:val="auto"/>
          <w:szCs w:val="21"/>
          <w:highlight w:val="none"/>
        </w:rPr>
        <w:t>成立时间：</w:t>
      </w:r>
      <w:r>
        <w:rPr>
          <w:rFonts w:ascii="宋体" w:hAnsi="宋体"/>
          <w:bCs/>
          <w:color w:val="auto"/>
          <w:szCs w:val="21"/>
          <w:highlight w:val="none"/>
          <w:u w:val="single"/>
        </w:rPr>
        <w:t xml:space="preserve">           </w:t>
      </w:r>
      <w:r>
        <w:rPr>
          <w:rFonts w:hint="eastAsia" w:ascii="宋体" w:hAnsi="宋体"/>
          <w:bCs/>
          <w:color w:val="auto"/>
          <w:szCs w:val="21"/>
          <w:highlight w:val="none"/>
        </w:rPr>
        <w:t>年</w:t>
      </w:r>
      <w:r>
        <w:rPr>
          <w:rFonts w:ascii="宋体" w:hAnsi="宋体"/>
          <w:bCs/>
          <w:color w:val="auto"/>
          <w:szCs w:val="21"/>
          <w:highlight w:val="none"/>
          <w:u w:val="single"/>
        </w:rPr>
        <w:t xml:space="preserve">           </w:t>
      </w:r>
      <w:r>
        <w:rPr>
          <w:rFonts w:hint="eastAsia" w:ascii="宋体" w:hAnsi="宋体"/>
          <w:bCs/>
          <w:color w:val="auto"/>
          <w:szCs w:val="21"/>
          <w:highlight w:val="none"/>
        </w:rPr>
        <w:t>月</w:t>
      </w:r>
      <w:r>
        <w:rPr>
          <w:rFonts w:ascii="宋体" w:hAnsi="宋体"/>
          <w:bCs/>
          <w:color w:val="auto"/>
          <w:szCs w:val="21"/>
          <w:highlight w:val="none"/>
          <w:u w:val="single"/>
        </w:rPr>
        <w:t xml:space="preserve">           </w:t>
      </w:r>
      <w:r>
        <w:rPr>
          <w:rFonts w:hint="eastAsia" w:ascii="宋体" w:hAnsi="宋体"/>
          <w:bCs/>
          <w:color w:val="auto"/>
          <w:szCs w:val="21"/>
          <w:highlight w:val="none"/>
        </w:rPr>
        <w:t>日</w:t>
      </w:r>
    </w:p>
    <w:p w14:paraId="4CBFEDBA">
      <w:pPr>
        <w:spacing w:line="360" w:lineRule="auto"/>
        <w:ind w:left="0" w:leftChars="0" w:firstLine="0" w:firstLineChars="0"/>
        <w:rPr>
          <w:rFonts w:ascii="宋体" w:hAnsi="宋体"/>
          <w:bCs/>
          <w:color w:val="auto"/>
          <w:szCs w:val="21"/>
          <w:highlight w:val="none"/>
          <w:u w:val="single"/>
        </w:rPr>
      </w:pPr>
      <w:r>
        <w:rPr>
          <w:rFonts w:hint="eastAsia" w:ascii="宋体" w:hAnsi="宋体"/>
          <w:bCs/>
          <w:color w:val="auto"/>
          <w:szCs w:val="21"/>
          <w:highlight w:val="none"/>
        </w:rPr>
        <w:t>经营期限：</w:t>
      </w:r>
      <w:r>
        <w:rPr>
          <w:rFonts w:ascii="宋体" w:hAnsi="宋体"/>
          <w:bCs/>
          <w:color w:val="auto"/>
          <w:szCs w:val="21"/>
          <w:highlight w:val="none"/>
          <w:u w:val="single"/>
        </w:rPr>
        <w:t xml:space="preserve">                                             </w:t>
      </w:r>
    </w:p>
    <w:p w14:paraId="04CE59C5">
      <w:pPr>
        <w:spacing w:line="360" w:lineRule="auto"/>
        <w:ind w:left="0" w:leftChars="0" w:firstLine="0" w:firstLineChars="0"/>
        <w:rPr>
          <w:rFonts w:ascii="宋体" w:hAnsi="宋体"/>
          <w:bCs/>
          <w:color w:val="auto"/>
          <w:szCs w:val="21"/>
          <w:highlight w:val="none"/>
          <w:u w:val="single"/>
        </w:rPr>
      </w:pPr>
      <w:r>
        <w:rPr>
          <w:rFonts w:hint="eastAsia" w:ascii="宋体" w:hAnsi="宋体"/>
          <w:bCs/>
          <w:color w:val="auto"/>
          <w:szCs w:val="21"/>
          <w:highlight w:val="none"/>
        </w:rPr>
        <w:t>姓</w:t>
      </w:r>
      <w:r>
        <w:rPr>
          <w:rFonts w:ascii="宋体" w:hAnsi="宋体"/>
          <w:bCs/>
          <w:color w:val="auto"/>
          <w:szCs w:val="21"/>
          <w:highlight w:val="none"/>
        </w:rPr>
        <w:t xml:space="preserve">    </w:t>
      </w:r>
      <w:r>
        <w:rPr>
          <w:rFonts w:hint="eastAsia" w:ascii="宋体" w:hAnsi="宋体"/>
          <w:bCs/>
          <w:color w:val="auto"/>
          <w:szCs w:val="21"/>
          <w:highlight w:val="none"/>
        </w:rPr>
        <w:t>名：</w:t>
      </w:r>
      <w:r>
        <w:rPr>
          <w:rFonts w:ascii="宋体" w:hAnsi="宋体"/>
          <w:bCs/>
          <w:color w:val="auto"/>
          <w:szCs w:val="21"/>
          <w:highlight w:val="none"/>
          <w:u w:val="single"/>
        </w:rPr>
        <w:t xml:space="preserve">         </w:t>
      </w:r>
      <w:r>
        <w:rPr>
          <w:rFonts w:ascii="宋体" w:hAnsi="宋体"/>
          <w:bCs/>
          <w:color w:val="auto"/>
          <w:szCs w:val="21"/>
          <w:highlight w:val="none"/>
        </w:rPr>
        <w:t xml:space="preserve"> 性别：</w:t>
      </w:r>
      <w:r>
        <w:rPr>
          <w:rFonts w:ascii="宋体" w:hAnsi="宋体"/>
          <w:bCs/>
          <w:color w:val="auto"/>
          <w:szCs w:val="21"/>
          <w:highlight w:val="none"/>
          <w:u w:val="single"/>
        </w:rPr>
        <w:t xml:space="preserve">      </w:t>
      </w:r>
      <w:r>
        <w:rPr>
          <w:rFonts w:hint="eastAsia" w:ascii="宋体" w:hAnsi="宋体"/>
          <w:bCs/>
          <w:color w:val="auto"/>
          <w:szCs w:val="21"/>
          <w:highlight w:val="none"/>
        </w:rPr>
        <w:t>年龄：</w:t>
      </w:r>
      <w:r>
        <w:rPr>
          <w:rFonts w:ascii="宋体" w:hAnsi="宋体"/>
          <w:bCs/>
          <w:color w:val="auto"/>
          <w:szCs w:val="21"/>
          <w:highlight w:val="none"/>
          <w:u w:val="single"/>
        </w:rPr>
        <w:t xml:space="preserve">     </w:t>
      </w:r>
      <w:r>
        <w:rPr>
          <w:rFonts w:hint="eastAsia" w:ascii="宋体" w:hAnsi="宋体"/>
          <w:bCs/>
          <w:color w:val="auto"/>
          <w:szCs w:val="21"/>
          <w:highlight w:val="none"/>
          <w:u w:val="none"/>
          <w:lang w:val="en-US" w:eastAsia="zh-CN"/>
        </w:rPr>
        <w:t>岁</w:t>
      </w:r>
      <w:r>
        <w:rPr>
          <w:rFonts w:ascii="宋体" w:hAnsi="宋体"/>
          <w:bCs/>
          <w:color w:val="auto"/>
          <w:szCs w:val="21"/>
          <w:highlight w:val="none"/>
        </w:rPr>
        <w:t xml:space="preserve"> 职务：</w:t>
      </w:r>
      <w:r>
        <w:rPr>
          <w:rFonts w:ascii="宋体" w:hAnsi="宋体"/>
          <w:bCs/>
          <w:color w:val="auto"/>
          <w:szCs w:val="21"/>
          <w:highlight w:val="none"/>
          <w:u w:val="single"/>
        </w:rPr>
        <w:t xml:space="preserve">       </w:t>
      </w:r>
      <w:r>
        <w:rPr>
          <w:rFonts w:hint="eastAsia" w:ascii="宋体" w:hAnsi="宋体" w:eastAsia="宋体" w:cs="宋体"/>
          <w:color w:val="auto"/>
          <w:kern w:val="0"/>
          <w:szCs w:val="21"/>
          <w:highlight w:val="none"/>
          <w:u w:val="none"/>
          <w:lang w:val="en-US" w:eastAsia="zh-CN"/>
        </w:rPr>
        <w:t>手机号码：</w:t>
      </w:r>
      <w:r>
        <w:rPr>
          <w:rFonts w:hint="eastAsia" w:ascii="宋体" w:hAnsi="宋体" w:eastAsia="宋体" w:cs="宋体"/>
          <w:color w:val="auto"/>
          <w:kern w:val="0"/>
          <w:szCs w:val="21"/>
          <w:highlight w:val="none"/>
          <w:u w:val="single"/>
        </w:rPr>
        <w:t xml:space="preserve">       </w:t>
      </w:r>
    </w:p>
    <w:p w14:paraId="24E377CB">
      <w:pPr>
        <w:topLinePunct/>
        <w:spacing w:line="360" w:lineRule="auto"/>
        <w:rPr>
          <w:rFonts w:hint="eastAsia" w:ascii="宋体" w:hAnsi="宋体" w:eastAsia="宋体" w:cs="宋体"/>
          <w:color w:val="auto"/>
          <w:highlight w:val="none"/>
        </w:rPr>
      </w:pPr>
      <w:r>
        <w:rPr>
          <w:rFonts w:hint="eastAsia" w:ascii="宋体" w:hAnsi="宋体"/>
          <w:bCs/>
          <w:color w:val="auto"/>
          <w:szCs w:val="21"/>
          <w:highlight w:val="none"/>
        </w:rPr>
        <w:t>系</w:t>
      </w:r>
      <w:r>
        <w:rPr>
          <w:rFonts w:ascii="宋体" w:hAnsi="宋体"/>
          <w:bCs/>
          <w:color w:val="auto"/>
          <w:szCs w:val="21"/>
          <w:highlight w:val="none"/>
          <w:u w:val="single"/>
        </w:rPr>
        <w:t xml:space="preserve">          （投标人单位名称）         </w:t>
      </w:r>
      <w:r>
        <w:rPr>
          <w:rFonts w:hint="eastAsia" w:ascii="宋体" w:hAnsi="宋体"/>
          <w:bCs/>
          <w:color w:val="auto"/>
          <w:szCs w:val="21"/>
          <w:highlight w:val="none"/>
        </w:rPr>
        <w:t>的法定代表人。</w:t>
      </w:r>
    </w:p>
    <w:p w14:paraId="4A1C4EAC">
      <w:pPr>
        <w:spacing w:line="360" w:lineRule="auto"/>
        <w:rPr>
          <w:rFonts w:hint="eastAsia" w:ascii="宋体" w:hAnsi="宋体" w:eastAsia="宋体" w:cs="宋体"/>
          <w:color w:val="auto"/>
          <w:szCs w:val="21"/>
          <w:highlight w:val="none"/>
        </w:rPr>
      </w:pPr>
      <w:r>
        <w:rPr>
          <w:rFonts w:hint="eastAsia" w:ascii="宋体" w:hAnsi="宋体"/>
          <w:bCs/>
          <w:color w:val="auto"/>
          <w:szCs w:val="21"/>
          <w:highlight w:val="none"/>
        </w:rPr>
        <w:t>特此证明。</w:t>
      </w:r>
    </w:p>
    <w:p w14:paraId="0D0C4866">
      <w:pPr>
        <w:spacing w:line="360" w:lineRule="auto"/>
        <w:rPr>
          <w:rFonts w:hint="eastAsia" w:ascii="宋体" w:hAnsi="宋体" w:eastAsia="宋体" w:cs="宋体"/>
          <w:color w:val="auto"/>
          <w:szCs w:val="21"/>
          <w:highlight w:val="none"/>
        </w:rPr>
      </w:pPr>
    </w:p>
    <w:p w14:paraId="4BE2DB41">
      <w:pPr>
        <w:spacing w:line="360" w:lineRule="auto"/>
        <w:rPr>
          <w:rFonts w:hint="eastAsia" w:ascii="宋体" w:hAnsi="宋体" w:eastAsia="宋体" w:cs="宋体"/>
          <w:color w:val="auto"/>
          <w:szCs w:val="21"/>
          <w:highlight w:val="none"/>
        </w:rPr>
      </w:pPr>
    </w:p>
    <w:p w14:paraId="469D98E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2D95BA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42A3707">
      <w:pPr>
        <w:spacing w:line="360" w:lineRule="auto"/>
        <w:ind w:firstLine="4920" w:firstLineChars="2050"/>
        <w:rPr>
          <w:rFonts w:hint="eastAsia" w:ascii="宋体" w:hAnsi="宋体" w:eastAsia="宋体" w:cs="宋体"/>
          <w:color w:val="auto"/>
          <w:szCs w:val="21"/>
          <w:highlight w:val="none"/>
        </w:rPr>
      </w:pPr>
    </w:p>
    <w:p w14:paraId="42B9F3C7">
      <w:pPr>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（盖单位公章）</w:t>
      </w:r>
    </w:p>
    <w:p w14:paraId="7CA2FF0A">
      <w:pPr>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3533399">
      <w:pPr>
        <w:pStyle w:val="2"/>
        <w:spacing w:line="360" w:lineRule="auto"/>
        <w:ind w:left="0" w:leftChars="0" w:firstLine="0" w:firstLineChars="0"/>
        <w:rPr>
          <w:rFonts w:hint="eastAsia" w:ascii="宋体" w:hAnsi="宋体" w:eastAsia="宋体" w:cs="宋体"/>
          <w:iCs w:val="0"/>
          <w:color w:val="auto"/>
          <w:kern w:val="2"/>
          <w:sz w:val="20"/>
          <w:szCs w:val="20"/>
          <w:highlight w:val="none"/>
          <w:u w:val="none"/>
          <w:lang w:val="en-US" w:eastAsia="zh-CN" w:bidi="ar-SA"/>
        </w:rPr>
      </w:pPr>
    </w:p>
    <w:p w14:paraId="35DB8523">
      <w:pPr>
        <w:shd w:val="clear" w:color="auto" w:fill="auto"/>
        <w:autoSpaceDE w:val="0"/>
        <w:autoSpaceDN w:val="0"/>
        <w:adjustRightInd w:val="0"/>
        <w:spacing w:line="360" w:lineRule="auto"/>
        <w:jc w:val="left"/>
        <w:rPr>
          <w:rFonts w:hint="eastAsia" w:ascii="宋体" w:hAnsi="宋体" w:eastAsia="宋体" w:cs="宋体"/>
          <w:iCs w:val="0"/>
          <w:color w:val="auto"/>
          <w:kern w:val="2"/>
          <w:sz w:val="20"/>
          <w:szCs w:val="20"/>
          <w:highlight w:val="none"/>
          <w:u w:val="none"/>
          <w:lang w:val="en-US" w:eastAsia="zh-CN" w:bidi="ar-SA"/>
        </w:rPr>
      </w:pPr>
      <w:r>
        <w:rPr>
          <w:rFonts w:hint="eastAsia" w:ascii="宋体" w:hAnsi="宋体" w:eastAsia="宋体" w:cs="宋体"/>
          <w:iCs w:val="0"/>
          <w:color w:val="auto"/>
          <w:kern w:val="2"/>
          <w:sz w:val="20"/>
          <w:szCs w:val="20"/>
          <w:highlight w:val="none"/>
          <w:u w:val="none"/>
          <w:lang w:val="en-US" w:eastAsia="zh-CN" w:bidi="ar-SA"/>
        </w:rPr>
        <w:t>后附：投标人的法定代表人的二代身份证正反面复印件（有效期内）。</w:t>
      </w:r>
    </w:p>
    <w:p w14:paraId="03072FA5">
      <w:pPr>
        <w:pStyle w:val="2"/>
        <w:spacing w:line="360" w:lineRule="auto"/>
        <w:ind w:left="0" w:leftChars="0" w:firstLine="0" w:firstLineChars="0"/>
        <w:rPr>
          <w:rFonts w:hint="eastAsia" w:ascii="宋体" w:hAnsi="宋体" w:eastAsia="宋体" w:cs="宋体"/>
          <w:iCs w:val="0"/>
          <w:color w:val="auto"/>
          <w:kern w:val="2"/>
          <w:sz w:val="20"/>
          <w:szCs w:val="20"/>
          <w:highlight w:val="none"/>
          <w:u w:val="none"/>
          <w:lang w:val="en-US" w:eastAsia="zh-CN" w:bidi="ar-SA"/>
        </w:rPr>
      </w:pPr>
      <w:r>
        <w:rPr>
          <w:rFonts w:hint="eastAsia" w:ascii="宋体" w:hAnsi="宋体" w:eastAsia="宋体" w:cs="宋体"/>
          <w:iCs w:val="0"/>
          <w:color w:val="auto"/>
          <w:kern w:val="2"/>
          <w:sz w:val="20"/>
          <w:szCs w:val="20"/>
          <w:highlight w:val="none"/>
          <w:u w:val="none"/>
          <w:lang w:val="en-US" w:eastAsia="zh-CN" w:bidi="ar-SA"/>
        </w:rPr>
        <w:t>注：如投标人是由法定代表人投标，不填写“（二）授权委托书”的，则必须填写手机号码，确保项目在开标评标期间，可以及时联系处理开评标时候出现的一切情况。</w:t>
      </w:r>
    </w:p>
    <w:p w14:paraId="3C8D11EB">
      <w:pPr>
        <w:pStyle w:val="6"/>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Cs w:val="21"/>
          <w:highlight w:val="none"/>
        </w:rPr>
        <w:br w:type="page"/>
      </w:r>
      <w:bookmarkStart w:id="30" w:name="_Toc456552081"/>
      <w:bookmarkStart w:id="31" w:name="_Toc478631432"/>
      <w:bookmarkStart w:id="32" w:name="_Toc438052122"/>
      <w:bookmarkStart w:id="33" w:name="_Toc472689095"/>
      <w:bookmarkStart w:id="34" w:name="_Toc478635051"/>
      <w:bookmarkStart w:id="35" w:name="_Toc12867"/>
      <w:r>
        <w:rPr>
          <w:rFonts w:hint="eastAsia" w:ascii="宋体" w:hAnsi="宋体" w:eastAsia="宋体" w:cs="宋体"/>
          <w:b/>
          <w:bCs/>
          <w:color w:val="auto"/>
          <w:sz w:val="24"/>
          <w:szCs w:val="24"/>
          <w:highlight w:val="none"/>
          <w:lang w:val="en-US" w:eastAsia="zh-CN"/>
        </w:rPr>
        <w:t>四、法定代表人授权委托书</w:t>
      </w:r>
      <w:bookmarkEnd w:id="30"/>
      <w:bookmarkEnd w:id="31"/>
      <w:bookmarkEnd w:id="32"/>
      <w:bookmarkEnd w:id="33"/>
      <w:bookmarkEnd w:id="34"/>
      <w:bookmarkEnd w:id="35"/>
    </w:p>
    <w:p w14:paraId="0AF4EB13">
      <w:pPr>
        <w:pStyle w:val="15"/>
        <w:ind w:firstLine="480"/>
        <w:rPr>
          <w:rFonts w:hint="eastAsia" w:ascii="宋体" w:hAnsi="宋体" w:eastAsia="宋体" w:cs="宋体"/>
          <w:color w:val="auto"/>
          <w:sz w:val="21"/>
          <w:szCs w:val="21"/>
          <w:highlight w:val="none"/>
        </w:rPr>
      </w:pPr>
    </w:p>
    <w:p w14:paraId="08C6C5EC">
      <w:pPr>
        <w:pStyle w:val="15"/>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（姓名）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（投标人名称） </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single"/>
        </w:rPr>
        <w:t xml:space="preserve"> （姓名）</w:t>
      </w:r>
      <w:r>
        <w:rPr>
          <w:rFonts w:hint="eastAsia" w:ascii="宋体" w:hAnsi="宋体" w:eastAsia="宋体" w:cs="宋体"/>
          <w:color w:val="auto"/>
          <w:sz w:val="24"/>
          <w:szCs w:val="24"/>
          <w:highlight w:val="none"/>
        </w:rPr>
        <w:t>为我方代理人。代理人根据授权，以我方名义全权处理</w:t>
      </w:r>
      <w:r>
        <w:rPr>
          <w:rFonts w:hint="eastAsia" w:ascii="宋体" w:hAnsi="宋体" w:eastAsia="宋体" w:cs="宋体"/>
          <w:b/>
          <w:bCs/>
          <w:color w:val="auto"/>
          <w:sz w:val="24"/>
          <w:szCs w:val="24"/>
          <w:highlight w:val="none"/>
          <w:u w:val="single"/>
          <w:lang w:eastAsia="zh-CN"/>
        </w:rPr>
        <w:t>江罗高速东成互通立交连接线扩建工程（通信管线迁改工程）施工（第二次招标）</w:t>
      </w:r>
      <w:r>
        <w:rPr>
          <w:rFonts w:hint="eastAsia" w:ascii="宋体" w:hAnsi="宋体" w:eastAsia="宋体" w:cs="宋体"/>
          <w:color w:val="auto"/>
          <w:sz w:val="24"/>
          <w:szCs w:val="24"/>
          <w:highlight w:val="none"/>
        </w:rPr>
        <w:t>标段（签署、澄清、说明、补正、递交、撤回、修改投标文件，签订合同和处理一切有关事宜），其法律后果由我方承担。</w:t>
      </w:r>
    </w:p>
    <w:p w14:paraId="54822BE0">
      <w:pPr>
        <w:pStyle w:val="15"/>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w:t>
      </w:r>
      <w:r>
        <w:rPr>
          <w:rFonts w:hint="eastAsia" w:ascii="宋体" w:hAnsi="宋体" w:eastAsia="宋体" w:cs="宋体"/>
          <w:color w:val="auto"/>
          <w:kern w:val="0"/>
          <w:sz w:val="24"/>
          <w:szCs w:val="24"/>
          <w:highlight w:val="none"/>
          <w:u w:val="single"/>
        </w:rPr>
        <w:t>从本授权委托书发出之日起至</w:t>
      </w:r>
      <w:r>
        <w:rPr>
          <w:rFonts w:hint="eastAsia" w:ascii="宋体" w:hAnsi="宋体" w:eastAsia="宋体" w:cs="宋体"/>
          <w:color w:val="auto"/>
          <w:kern w:val="0"/>
          <w:sz w:val="24"/>
          <w:szCs w:val="24"/>
          <w:highlight w:val="none"/>
          <w:u w:val="single"/>
          <w:lang w:val="en-US" w:eastAsia="zh-CN"/>
        </w:rPr>
        <w:t>本项目投标有效期截止之日止</w:t>
      </w:r>
      <w:r>
        <w:rPr>
          <w:rFonts w:hint="eastAsia" w:ascii="宋体" w:hAnsi="宋体" w:eastAsia="宋体" w:cs="宋体"/>
          <w:color w:val="auto"/>
          <w:kern w:val="0"/>
          <w:sz w:val="24"/>
          <w:szCs w:val="24"/>
          <w:highlight w:val="none"/>
        </w:rPr>
        <w:t>。</w:t>
      </w:r>
    </w:p>
    <w:p w14:paraId="1FE3C700">
      <w:pPr>
        <w:pStyle w:val="15"/>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04716F7A">
      <w:pPr>
        <w:pStyle w:val="15"/>
        <w:spacing w:line="480" w:lineRule="auto"/>
        <w:ind w:firstLine="0" w:firstLineChars="0"/>
        <w:rPr>
          <w:rFonts w:hint="eastAsia" w:ascii="宋体" w:hAnsi="宋体" w:eastAsia="宋体" w:cs="宋体"/>
          <w:color w:val="auto"/>
          <w:sz w:val="24"/>
          <w:szCs w:val="24"/>
          <w:highlight w:val="none"/>
        </w:rPr>
      </w:pPr>
    </w:p>
    <w:p w14:paraId="2B90D6E1">
      <w:pPr>
        <w:shd w:val="clear" w:color="auto" w:fill="auto"/>
        <w:spacing w:line="480" w:lineRule="auto"/>
        <w:ind w:firstLine="2752" w:firstLineChars="114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代理人：</w:t>
      </w:r>
      <w:r>
        <w:rPr>
          <w:rFonts w:hint="eastAsia" w:ascii="宋体" w:hAnsi="宋体" w:eastAsia="宋体" w:cs="宋体"/>
          <w:color w:val="auto"/>
          <w:sz w:val="24"/>
          <w:szCs w:val="24"/>
          <w:highlight w:val="none"/>
          <w:u w:val="single"/>
        </w:rPr>
        <w:t xml:space="preserve">              （签字）</w:t>
      </w:r>
      <w:r>
        <w:rPr>
          <w:rFonts w:hint="eastAsia" w:ascii="宋体" w:hAnsi="宋体" w:eastAsia="宋体" w:cs="宋体"/>
          <w:color w:val="auto"/>
          <w:sz w:val="24"/>
          <w:szCs w:val="24"/>
          <w:highlight w:val="none"/>
        </w:rPr>
        <w:t xml:space="preserve">  性别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岁</w:t>
      </w:r>
    </w:p>
    <w:p w14:paraId="7BF590AB">
      <w:pPr>
        <w:shd w:val="clear" w:color="auto" w:fill="auto"/>
        <w:spacing w:line="480" w:lineRule="auto"/>
        <w:ind w:firstLine="2752" w:firstLineChars="114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手机号码：</w:t>
      </w:r>
      <w:r>
        <w:rPr>
          <w:rFonts w:hint="eastAsia" w:ascii="宋体" w:hAnsi="宋体" w:eastAsia="宋体" w:cs="宋体"/>
          <w:color w:val="auto"/>
          <w:sz w:val="24"/>
          <w:szCs w:val="24"/>
          <w:highlight w:val="none"/>
          <w:u w:val="single"/>
        </w:rPr>
        <w:t xml:space="preserve">              </w:t>
      </w:r>
    </w:p>
    <w:p w14:paraId="3ED7DCE6">
      <w:pPr>
        <w:shd w:val="clear" w:color="auto" w:fill="auto"/>
        <w:spacing w:line="480" w:lineRule="auto"/>
        <w:ind w:firstLine="2752" w:firstLineChars="1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单位公</w:t>
      </w:r>
      <w:r>
        <w:rPr>
          <w:rFonts w:hint="eastAsia" w:ascii="宋体" w:hAnsi="宋体" w:eastAsia="宋体" w:cs="宋体"/>
          <w:color w:val="auto"/>
          <w:sz w:val="24"/>
          <w:szCs w:val="24"/>
          <w:highlight w:val="none"/>
        </w:rPr>
        <w:t>章）</w:t>
      </w:r>
    </w:p>
    <w:p w14:paraId="5FC81B36">
      <w:pPr>
        <w:shd w:val="clear" w:color="auto" w:fill="auto"/>
        <w:spacing w:line="480" w:lineRule="auto"/>
        <w:ind w:firstLine="2752" w:firstLineChars="1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71E958DA">
      <w:pPr>
        <w:spacing w:line="480" w:lineRule="auto"/>
        <w:ind w:firstLine="2640" w:firstLineChars="1100"/>
        <w:jc w:val="right"/>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授权委托日期：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05B8756">
      <w:pPr>
        <w:pStyle w:val="2"/>
        <w:spacing w:line="360" w:lineRule="auto"/>
        <w:ind w:left="0" w:leftChars="0" w:firstLine="0" w:firstLineChars="0"/>
        <w:rPr>
          <w:rFonts w:hint="eastAsia" w:ascii="宋体" w:hAnsi="宋体" w:eastAsia="宋体" w:cs="宋体"/>
          <w:iCs w:val="0"/>
          <w:color w:val="auto"/>
          <w:kern w:val="2"/>
          <w:sz w:val="21"/>
          <w:szCs w:val="21"/>
          <w:highlight w:val="none"/>
          <w:u w:val="none"/>
          <w:lang w:val="en-US" w:eastAsia="zh-CN" w:bidi="ar-SA"/>
        </w:rPr>
      </w:pPr>
    </w:p>
    <w:p w14:paraId="503A16C1">
      <w:pPr>
        <w:pStyle w:val="3"/>
        <w:spacing w:line="360" w:lineRule="auto"/>
        <w:rPr>
          <w:rFonts w:hint="eastAsia" w:ascii="宋体" w:hAnsi="宋体" w:eastAsia="宋体" w:cs="宋体"/>
          <w:iCs w:val="0"/>
          <w:color w:val="auto"/>
          <w:kern w:val="2"/>
          <w:sz w:val="21"/>
          <w:szCs w:val="21"/>
          <w:highlight w:val="none"/>
          <w:u w:val="none"/>
          <w:lang w:val="en-US" w:eastAsia="zh-CN" w:bidi="ar-SA"/>
        </w:rPr>
      </w:pPr>
    </w:p>
    <w:p w14:paraId="3407B0DD">
      <w:pPr>
        <w:pStyle w:val="3"/>
        <w:spacing w:line="360" w:lineRule="auto"/>
        <w:rPr>
          <w:rFonts w:hint="eastAsia" w:ascii="宋体" w:hAnsi="宋体" w:eastAsia="宋体" w:cs="宋体"/>
          <w:iCs w:val="0"/>
          <w:color w:val="auto"/>
          <w:kern w:val="2"/>
          <w:sz w:val="21"/>
          <w:szCs w:val="21"/>
          <w:highlight w:val="none"/>
          <w:u w:val="none"/>
          <w:lang w:val="en-US" w:eastAsia="zh-CN" w:bidi="ar-SA"/>
        </w:rPr>
      </w:pPr>
    </w:p>
    <w:p w14:paraId="388D6726">
      <w:pPr>
        <w:pStyle w:val="2"/>
        <w:spacing w:line="360" w:lineRule="auto"/>
        <w:ind w:left="0" w:leftChars="0" w:firstLine="0" w:firstLineChars="0"/>
        <w:rPr>
          <w:rFonts w:hint="eastAsia" w:ascii="宋体" w:hAnsi="宋体" w:eastAsia="宋体" w:cs="宋体"/>
          <w:iCs w:val="0"/>
          <w:color w:val="auto"/>
          <w:kern w:val="2"/>
          <w:sz w:val="21"/>
          <w:szCs w:val="21"/>
          <w:highlight w:val="none"/>
          <w:u w:val="none"/>
          <w:lang w:val="en-US" w:eastAsia="zh-CN" w:bidi="ar-SA"/>
        </w:rPr>
      </w:pPr>
      <w:r>
        <w:rPr>
          <w:rFonts w:hint="eastAsia" w:ascii="宋体" w:hAnsi="宋体" w:eastAsia="宋体" w:cs="宋体"/>
          <w:iCs w:val="0"/>
          <w:color w:val="auto"/>
          <w:kern w:val="2"/>
          <w:sz w:val="21"/>
          <w:szCs w:val="21"/>
          <w:highlight w:val="none"/>
          <w:u w:val="none"/>
          <w:lang w:val="en-US" w:eastAsia="zh-CN" w:bidi="ar-SA"/>
        </w:rPr>
        <w:t>后附：投标人（或联合体牵头人）的委托代理人的二代身份证正反面复印件（有效期内）。</w:t>
      </w:r>
    </w:p>
    <w:p w14:paraId="10B234C2">
      <w:pPr>
        <w:pStyle w:val="2"/>
        <w:spacing w:line="360" w:lineRule="auto"/>
        <w:ind w:left="0" w:leftChars="0" w:firstLine="0" w:firstLineChars="0"/>
        <w:rPr>
          <w:rFonts w:hint="eastAsia" w:ascii="宋体" w:hAnsi="宋体" w:eastAsia="宋体" w:cs="宋体"/>
          <w:iCs w:val="0"/>
          <w:color w:val="auto"/>
          <w:kern w:val="2"/>
          <w:sz w:val="21"/>
          <w:szCs w:val="21"/>
          <w:highlight w:val="none"/>
          <w:u w:val="none"/>
          <w:lang w:val="en-US" w:eastAsia="zh-CN" w:bidi="ar-SA"/>
        </w:rPr>
      </w:pPr>
      <w:r>
        <w:rPr>
          <w:rFonts w:hint="eastAsia" w:ascii="宋体" w:hAnsi="宋体" w:eastAsia="宋体" w:cs="宋体"/>
          <w:iCs w:val="0"/>
          <w:color w:val="auto"/>
          <w:kern w:val="2"/>
          <w:sz w:val="21"/>
          <w:szCs w:val="21"/>
          <w:highlight w:val="none"/>
          <w:u w:val="none"/>
          <w:lang w:val="en-US" w:eastAsia="zh-CN" w:bidi="ar-SA"/>
        </w:rPr>
        <w:t>注：1、如为法定代表人投标的，本格式可删除。</w:t>
      </w:r>
    </w:p>
    <w:p w14:paraId="0B264F67">
      <w:pPr>
        <w:pStyle w:val="3"/>
        <w:spacing w:line="360" w:lineRule="auto"/>
        <w:ind w:left="0" w:leftChars="0" w:firstLine="0" w:firstLineChars="0"/>
        <w:rPr>
          <w:rFonts w:hint="eastAsia" w:ascii="宋体" w:hAnsi="宋体" w:eastAsia="宋体" w:cs="宋体"/>
          <w:iCs w:val="0"/>
          <w:color w:val="auto"/>
          <w:kern w:val="2"/>
          <w:sz w:val="21"/>
          <w:szCs w:val="21"/>
          <w:highlight w:val="none"/>
          <w:u w:val="none"/>
          <w:lang w:val="en-US" w:eastAsia="zh-CN" w:bidi="ar-SA"/>
        </w:rPr>
      </w:pPr>
      <w:r>
        <w:rPr>
          <w:rFonts w:hint="eastAsia" w:ascii="宋体" w:hAnsi="宋体" w:eastAsia="宋体" w:cs="宋体"/>
          <w:iCs w:val="0"/>
          <w:color w:val="auto"/>
          <w:kern w:val="2"/>
          <w:sz w:val="21"/>
          <w:szCs w:val="21"/>
          <w:highlight w:val="none"/>
          <w:u w:val="none"/>
          <w:lang w:val="en-US" w:eastAsia="zh-CN" w:bidi="ar-SA"/>
        </w:rPr>
        <w:t>2、本项目采用全电子远程开评标，在本项目开标评标期间，请授权人保持手机畅通，以便可以及时联系处理开评标时候出现的一切情况。</w:t>
      </w:r>
    </w:p>
    <w:p w14:paraId="1DB3DC2E">
      <w:pPr>
        <w:pStyle w:val="6"/>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Cs w:val="21"/>
          <w:highlight w:val="none"/>
        </w:rPr>
        <w:br w:type="page"/>
      </w:r>
      <w:bookmarkStart w:id="36" w:name="_Toc472689097"/>
      <w:bookmarkStart w:id="37" w:name="_Toc478635053"/>
      <w:bookmarkStart w:id="38" w:name="_Toc438052125"/>
      <w:bookmarkStart w:id="39" w:name="_Toc456552083"/>
      <w:bookmarkStart w:id="40" w:name="_Toc478631434"/>
      <w:bookmarkStart w:id="41" w:name="_Hlt475437461"/>
      <w:bookmarkStart w:id="42" w:name="_Hlt475437460"/>
      <w:bookmarkStart w:id="43" w:name="_Toc11552"/>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color w:val="auto"/>
          <w:sz w:val="24"/>
          <w:szCs w:val="24"/>
          <w:highlight w:val="none"/>
          <w:lang w:val="en-US" w:eastAsia="zh-CN"/>
        </w:rPr>
        <w:instrText xml:space="preserve">HYPERLINK  \l "_Toc338661816" </w:instrText>
      </w:r>
      <w:r>
        <w:rPr>
          <w:rFonts w:hint="eastAsia" w:ascii="宋体" w:hAnsi="宋体" w:eastAsia="宋体" w:cs="宋体"/>
          <w:b/>
          <w:bCs/>
          <w:color w:val="auto"/>
          <w:sz w:val="24"/>
          <w:szCs w:val="24"/>
          <w:highlight w:val="none"/>
          <w:lang w:val="en-US" w:eastAsia="zh-CN"/>
        </w:rPr>
        <w:fldChar w:fldCharType="separate"/>
      </w:r>
      <w:r>
        <w:rPr>
          <w:rFonts w:hint="eastAsia" w:ascii="宋体" w:hAnsi="宋体" w:eastAsia="宋体" w:cs="宋体"/>
          <w:b/>
          <w:bCs/>
          <w:color w:val="auto"/>
          <w:sz w:val="24"/>
          <w:szCs w:val="24"/>
          <w:highlight w:val="none"/>
          <w:lang w:val="en-US" w:eastAsia="zh-CN"/>
        </w:rPr>
        <w:t>资</w:t>
      </w:r>
      <w:bookmarkStart w:id="44" w:name="_Hlt475300931"/>
      <w:r>
        <w:rPr>
          <w:rFonts w:hint="eastAsia" w:ascii="宋体" w:hAnsi="宋体" w:eastAsia="宋体" w:cs="宋体"/>
          <w:b/>
          <w:bCs/>
          <w:color w:val="auto"/>
          <w:sz w:val="24"/>
          <w:szCs w:val="24"/>
          <w:highlight w:val="none"/>
          <w:lang w:val="en-US" w:eastAsia="zh-CN"/>
        </w:rPr>
        <w:t>格</w:t>
      </w:r>
      <w:bookmarkEnd w:id="44"/>
      <w:r>
        <w:rPr>
          <w:rFonts w:hint="eastAsia" w:ascii="宋体" w:hAnsi="宋体" w:eastAsia="宋体" w:cs="宋体"/>
          <w:b/>
          <w:bCs/>
          <w:color w:val="auto"/>
          <w:sz w:val="24"/>
          <w:szCs w:val="24"/>
          <w:highlight w:val="none"/>
          <w:lang w:val="en-US" w:eastAsia="zh-CN"/>
        </w:rPr>
        <w:t>审查</w:t>
      </w:r>
      <w:bookmarkStart w:id="45" w:name="_Hlt475300938"/>
      <w:r>
        <w:rPr>
          <w:rFonts w:hint="eastAsia" w:ascii="宋体" w:hAnsi="宋体" w:eastAsia="宋体" w:cs="宋体"/>
          <w:b/>
          <w:bCs/>
          <w:color w:val="auto"/>
          <w:sz w:val="24"/>
          <w:szCs w:val="24"/>
          <w:highlight w:val="none"/>
          <w:lang w:val="en-US" w:eastAsia="zh-CN"/>
        </w:rPr>
        <w:t>资</w:t>
      </w:r>
      <w:bookmarkEnd w:id="45"/>
      <w:r>
        <w:rPr>
          <w:rFonts w:hint="eastAsia" w:ascii="宋体" w:hAnsi="宋体" w:eastAsia="宋体" w:cs="宋体"/>
          <w:b/>
          <w:bCs/>
          <w:color w:val="auto"/>
          <w:sz w:val="24"/>
          <w:szCs w:val="24"/>
          <w:highlight w:val="none"/>
          <w:lang w:val="en-US" w:eastAsia="zh-CN"/>
        </w:rPr>
        <w:t>料</w:t>
      </w:r>
      <w:bookmarkEnd w:id="36"/>
      <w:bookmarkEnd w:id="37"/>
      <w:bookmarkEnd w:id="38"/>
      <w:bookmarkEnd w:id="39"/>
      <w:bookmarkEnd w:id="40"/>
      <w:r>
        <w:rPr>
          <w:rFonts w:hint="eastAsia" w:ascii="宋体" w:hAnsi="宋体" w:eastAsia="宋体" w:cs="宋体"/>
          <w:b/>
          <w:bCs/>
          <w:color w:val="auto"/>
          <w:sz w:val="24"/>
          <w:szCs w:val="24"/>
          <w:highlight w:val="none"/>
          <w:lang w:val="en-US" w:eastAsia="zh-CN"/>
        </w:rPr>
        <w:fldChar w:fldCharType="end"/>
      </w:r>
      <w:bookmarkEnd w:id="41"/>
      <w:bookmarkEnd w:id="42"/>
      <w:bookmarkEnd w:id="43"/>
    </w:p>
    <w:p w14:paraId="3986984F">
      <w:pPr>
        <w:spacing w:line="360" w:lineRule="auto"/>
        <w:ind w:left="142"/>
        <w:rPr>
          <w:rFonts w:hint="eastAsia" w:ascii="宋体" w:hAnsi="宋体" w:eastAsia="宋体" w:cs="宋体"/>
          <w:color w:val="auto"/>
          <w:sz w:val="21"/>
          <w:szCs w:val="21"/>
          <w:highlight w:val="none"/>
        </w:rPr>
      </w:pPr>
    </w:p>
    <w:p w14:paraId="15D95265">
      <w:pPr>
        <w:spacing w:line="360" w:lineRule="auto"/>
        <w:ind w:left="1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需要提供的</w:t>
      </w:r>
      <w:r>
        <w:rPr>
          <w:rFonts w:hint="eastAsia" w:ascii="宋体" w:hAnsi="宋体" w:eastAsia="宋体" w:cs="宋体"/>
          <w:color w:val="auto"/>
          <w:sz w:val="24"/>
          <w:szCs w:val="24"/>
          <w:highlight w:val="none"/>
          <w:lang w:val="en-US" w:eastAsia="zh-CN"/>
        </w:rPr>
        <w:t>资格审查</w:t>
      </w:r>
      <w:r>
        <w:rPr>
          <w:rFonts w:hint="eastAsia" w:ascii="宋体" w:hAnsi="宋体" w:eastAsia="宋体" w:cs="宋体"/>
          <w:color w:val="auto"/>
          <w:sz w:val="24"/>
          <w:szCs w:val="24"/>
          <w:highlight w:val="none"/>
        </w:rPr>
        <w:t>资料（复印件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须每页加盖单位公章</w:t>
      </w:r>
      <w:r>
        <w:rPr>
          <w:rFonts w:hint="eastAsia" w:ascii="宋体" w:hAnsi="宋体" w:eastAsia="宋体" w:cs="宋体"/>
          <w:color w:val="auto"/>
          <w:sz w:val="24"/>
          <w:szCs w:val="24"/>
          <w:highlight w:val="none"/>
        </w:rPr>
        <w:t>）：</w:t>
      </w:r>
    </w:p>
    <w:p w14:paraId="3523667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（1）有效期内的营业执照；</w:t>
      </w:r>
    </w:p>
    <w:p w14:paraId="417F25E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（2）有效期内的资质证书；</w:t>
      </w:r>
    </w:p>
    <w:p w14:paraId="7A0628B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（3）有效期内的安全生产许可证；</w:t>
      </w:r>
    </w:p>
    <w:p w14:paraId="53F05B1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）投标人开户许可证或银行出具基本账户证明；</w:t>
      </w:r>
    </w:p>
    <w:p w14:paraId="53A05E5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）投标人在“中国执行信息公开网”（http://zxgk.court.gov.cn/shixin/）的网页截图或网页打印件；</w:t>
      </w:r>
    </w:p>
    <w:p w14:paraId="3608A60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）投标人认为还须提供的其他资料。</w:t>
      </w:r>
    </w:p>
    <w:p w14:paraId="095E5D7B">
      <w:pPr>
        <w:pStyle w:val="6"/>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注：后附相关证明文件，</w:t>
      </w:r>
      <w:r>
        <w:rPr>
          <w:rFonts w:hint="eastAsia" w:ascii="宋体" w:hAnsi="宋体" w:eastAsia="宋体" w:cs="宋体"/>
          <w:color w:val="auto"/>
          <w:sz w:val="24"/>
          <w:szCs w:val="24"/>
          <w:highlight w:val="none"/>
        </w:rPr>
        <w:t>所有证明文件复印件需加盖投标人单位公章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24"/>
          <w:highlight w:val="none"/>
          <w:lang w:val="en-US" w:eastAsia="zh-CN"/>
        </w:rPr>
        <w:t>六、项目管理机构人员组成表</w:t>
      </w:r>
    </w:p>
    <w:tbl>
      <w:tblPr>
        <w:tblStyle w:val="12"/>
        <w:tblW w:w="4768"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2399"/>
        <w:gridCol w:w="1247"/>
        <w:gridCol w:w="1501"/>
        <w:gridCol w:w="926"/>
        <w:gridCol w:w="1095"/>
        <w:gridCol w:w="1220"/>
        <w:gridCol w:w="794"/>
      </w:tblGrid>
      <w:tr w14:paraId="0DFBE9D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06" w:type="pct"/>
            <w:vMerge w:val="restart"/>
            <w:noWrap w:val="0"/>
            <w:vAlign w:val="center"/>
          </w:tcPr>
          <w:p w14:paraId="4197B2BA">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职务</w:t>
            </w:r>
          </w:p>
        </w:tc>
        <w:tc>
          <w:tcPr>
            <w:tcW w:w="679" w:type="pct"/>
            <w:vMerge w:val="restart"/>
            <w:noWrap w:val="0"/>
            <w:vAlign w:val="center"/>
          </w:tcPr>
          <w:p w14:paraId="0FC5EAEF">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姓名</w:t>
            </w:r>
          </w:p>
        </w:tc>
        <w:tc>
          <w:tcPr>
            <w:tcW w:w="2581" w:type="pct"/>
            <w:gridSpan w:val="4"/>
            <w:noWrap w:val="0"/>
            <w:vAlign w:val="center"/>
          </w:tcPr>
          <w:p w14:paraId="7FE669B4">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执业或职业资格证明</w:t>
            </w:r>
          </w:p>
        </w:tc>
        <w:tc>
          <w:tcPr>
            <w:tcW w:w="432" w:type="pct"/>
            <w:noWrap w:val="0"/>
            <w:vAlign w:val="center"/>
          </w:tcPr>
          <w:p w14:paraId="6A2B759E">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15820B4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06" w:type="pct"/>
            <w:vMerge w:val="continue"/>
            <w:noWrap w:val="0"/>
            <w:vAlign w:val="center"/>
          </w:tcPr>
          <w:p w14:paraId="58CE99C3">
            <w:pPr>
              <w:spacing w:line="440" w:lineRule="exact"/>
              <w:jc w:val="center"/>
              <w:rPr>
                <w:rFonts w:hint="eastAsia" w:ascii="宋体" w:hAnsi="宋体" w:eastAsia="宋体" w:cs="宋体"/>
                <w:b/>
                <w:bCs/>
                <w:color w:val="auto"/>
                <w:sz w:val="21"/>
                <w:szCs w:val="21"/>
                <w:highlight w:val="none"/>
              </w:rPr>
            </w:pPr>
          </w:p>
        </w:tc>
        <w:tc>
          <w:tcPr>
            <w:tcW w:w="679" w:type="pct"/>
            <w:vMerge w:val="continue"/>
            <w:noWrap w:val="0"/>
            <w:vAlign w:val="center"/>
          </w:tcPr>
          <w:p w14:paraId="111ABC95">
            <w:pPr>
              <w:spacing w:line="440" w:lineRule="exact"/>
              <w:jc w:val="center"/>
              <w:rPr>
                <w:rFonts w:hint="eastAsia" w:ascii="宋体" w:hAnsi="宋体" w:eastAsia="宋体" w:cs="宋体"/>
                <w:b/>
                <w:bCs/>
                <w:color w:val="auto"/>
                <w:sz w:val="21"/>
                <w:szCs w:val="21"/>
                <w:highlight w:val="none"/>
              </w:rPr>
            </w:pPr>
          </w:p>
        </w:tc>
        <w:tc>
          <w:tcPr>
            <w:tcW w:w="817" w:type="pct"/>
            <w:noWrap w:val="0"/>
            <w:vAlign w:val="center"/>
          </w:tcPr>
          <w:p w14:paraId="2C2B05ED">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证书名称</w:t>
            </w:r>
          </w:p>
        </w:tc>
        <w:tc>
          <w:tcPr>
            <w:tcW w:w="504" w:type="pct"/>
            <w:noWrap w:val="0"/>
            <w:vAlign w:val="center"/>
          </w:tcPr>
          <w:p w14:paraId="5D19E5BC">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级别</w:t>
            </w:r>
          </w:p>
        </w:tc>
        <w:tc>
          <w:tcPr>
            <w:tcW w:w="596" w:type="pct"/>
            <w:noWrap w:val="0"/>
            <w:vAlign w:val="center"/>
          </w:tcPr>
          <w:p w14:paraId="0C8401C3">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证号</w:t>
            </w:r>
          </w:p>
        </w:tc>
        <w:tc>
          <w:tcPr>
            <w:tcW w:w="664" w:type="pct"/>
            <w:noWrap w:val="0"/>
            <w:vAlign w:val="center"/>
          </w:tcPr>
          <w:p w14:paraId="2C27B52E">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专业</w:t>
            </w:r>
          </w:p>
        </w:tc>
        <w:tc>
          <w:tcPr>
            <w:tcW w:w="432" w:type="pct"/>
            <w:noWrap w:val="0"/>
            <w:vAlign w:val="center"/>
          </w:tcPr>
          <w:p w14:paraId="4DC23B4E">
            <w:pPr>
              <w:spacing w:line="440" w:lineRule="exact"/>
              <w:jc w:val="center"/>
              <w:rPr>
                <w:rFonts w:hint="eastAsia" w:ascii="宋体" w:hAnsi="宋体" w:eastAsia="宋体" w:cs="宋体"/>
                <w:b/>
                <w:bCs/>
                <w:color w:val="auto"/>
                <w:sz w:val="21"/>
                <w:szCs w:val="21"/>
                <w:highlight w:val="none"/>
              </w:rPr>
            </w:pPr>
          </w:p>
        </w:tc>
      </w:tr>
      <w:tr w14:paraId="1301950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6" w:type="pct"/>
            <w:noWrap w:val="0"/>
            <w:vAlign w:val="center"/>
          </w:tcPr>
          <w:p w14:paraId="5C20DFAD">
            <w:pPr>
              <w:spacing w:line="44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项目负责人（1人）</w:t>
            </w:r>
          </w:p>
        </w:tc>
        <w:tc>
          <w:tcPr>
            <w:tcW w:w="679" w:type="pct"/>
            <w:noWrap w:val="0"/>
            <w:vAlign w:val="center"/>
          </w:tcPr>
          <w:p w14:paraId="7B9222FF">
            <w:pPr>
              <w:spacing w:line="440" w:lineRule="exact"/>
              <w:jc w:val="center"/>
              <w:rPr>
                <w:rFonts w:hint="eastAsia" w:ascii="宋体" w:hAnsi="宋体" w:eastAsia="宋体" w:cs="宋体"/>
                <w:color w:val="auto"/>
                <w:sz w:val="21"/>
                <w:szCs w:val="21"/>
                <w:highlight w:val="none"/>
              </w:rPr>
            </w:pPr>
          </w:p>
        </w:tc>
        <w:tc>
          <w:tcPr>
            <w:tcW w:w="817" w:type="pct"/>
            <w:noWrap w:val="0"/>
            <w:vAlign w:val="center"/>
          </w:tcPr>
          <w:p w14:paraId="044AA5A6">
            <w:pPr>
              <w:spacing w:line="440" w:lineRule="exact"/>
              <w:jc w:val="center"/>
              <w:rPr>
                <w:rFonts w:hint="eastAsia" w:ascii="宋体" w:hAnsi="宋体" w:eastAsia="宋体" w:cs="宋体"/>
                <w:color w:val="auto"/>
                <w:sz w:val="21"/>
                <w:szCs w:val="21"/>
                <w:highlight w:val="none"/>
              </w:rPr>
            </w:pPr>
          </w:p>
        </w:tc>
        <w:tc>
          <w:tcPr>
            <w:tcW w:w="504" w:type="pct"/>
            <w:noWrap w:val="0"/>
            <w:vAlign w:val="center"/>
          </w:tcPr>
          <w:p w14:paraId="7BBF74C3">
            <w:pPr>
              <w:spacing w:line="440" w:lineRule="exact"/>
              <w:jc w:val="center"/>
              <w:rPr>
                <w:rFonts w:hint="eastAsia" w:ascii="宋体" w:hAnsi="宋体" w:eastAsia="宋体" w:cs="宋体"/>
                <w:color w:val="auto"/>
                <w:sz w:val="21"/>
                <w:szCs w:val="21"/>
                <w:highlight w:val="none"/>
              </w:rPr>
            </w:pPr>
          </w:p>
        </w:tc>
        <w:tc>
          <w:tcPr>
            <w:tcW w:w="596" w:type="pct"/>
            <w:noWrap w:val="0"/>
            <w:vAlign w:val="center"/>
          </w:tcPr>
          <w:p w14:paraId="379E5DE7">
            <w:pPr>
              <w:spacing w:line="440" w:lineRule="exact"/>
              <w:jc w:val="center"/>
              <w:rPr>
                <w:rFonts w:hint="eastAsia" w:ascii="宋体" w:hAnsi="宋体" w:eastAsia="宋体" w:cs="宋体"/>
                <w:color w:val="auto"/>
                <w:sz w:val="21"/>
                <w:szCs w:val="21"/>
                <w:highlight w:val="none"/>
              </w:rPr>
            </w:pPr>
          </w:p>
        </w:tc>
        <w:tc>
          <w:tcPr>
            <w:tcW w:w="664" w:type="pct"/>
            <w:noWrap w:val="0"/>
            <w:vAlign w:val="center"/>
          </w:tcPr>
          <w:p w14:paraId="42005DBA">
            <w:pPr>
              <w:spacing w:line="440" w:lineRule="exact"/>
              <w:jc w:val="center"/>
              <w:rPr>
                <w:rFonts w:hint="eastAsia" w:ascii="宋体" w:hAnsi="宋体" w:eastAsia="宋体" w:cs="宋体"/>
                <w:color w:val="auto"/>
                <w:sz w:val="21"/>
                <w:szCs w:val="21"/>
                <w:highlight w:val="none"/>
              </w:rPr>
            </w:pPr>
          </w:p>
        </w:tc>
        <w:tc>
          <w:tcPr>
            <w:tcW w:w="432" w:type="pct"/>
            <w:noWrap w:val="0"/>
            <w:vAlign w:val="center"/>
          </w:tcPr>
          <w:p w14:paraId="4B8D0C20">
            <w:pPr>
              <w:spacing w:line="440" w:lineRule="exact"/>
              <w:jc w:val="center"/>
              <w:rPr>
                <w:rFonts w:hint="eastAsia" w:ascii="宋体" w:hAnsi="宋体" w:eastAsia="宋体" w:cs="宋体"/>
                <w:color w:val="auto"/>
                <w:sz w:val="21"/>
                <w:szCs w:val="21"/>
                <w:highlight w:val="none"/>
              </w:rPr>
            </w:pPr>
          </w:p>
        </w:tc>
      </w:tr>
      <w:tr w14:paraId="68FAC76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6" w:type="pct"/>
            <w:noWrap w:val="0"/>
            <w:vAlign w:val="top"/>
          </w:tcPr>
          <w:p w14:paraId="7219CCE3">
            <w:pPr>
              <w:spacing w:line="44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项目技术负责人（1人）</w:t>
            </w:r>
          </w:p>
        </w:tc>
        <w:tc>
          <w:tcPr>
            <w:tcW w:w="679" w:type="pct"/>
            <w:noWrap w:val="0"/>
            <w:vAlign w:val="top"/>
          </w:tcPr>
          <w:p w14:paraId="76B2C44C">
            <w:pPr>
              <w:spacing w:line="440" w:lineRule="exact"/>
              <w:jc w:val="center"/>
              <w:rPr>
                <w:rFonts w:hint="eastAsia" w:ascii="宋体" w:hAnsi="宋体" w:eastAsia="宋体" w:cs="宋体"/>
                <w:color w:val="auto"/>
                <w:sz w:val="21"/>
                <w:szCs w:val="21"/>
                <w:highlight w:val="none"/>
              </w:rPr>
            </w:pPr>
          </w:p>
        </w:tc>
        <w:tc>
          <w:tcPr>
            <w:tcW w:w="817" w:type="pct"/>
            <w:noWrap w:val="0"/>
            <w:vAlign w:val="top"/>
          </w:tcPr>
          <w:p w14:paraId="7DC80328">
            <w:pPr>
              <w:spacing w:line="440" w:lineRule="exact"/>
              <w:jc w:val="center"/>
              <w:rPr>
                <w:rFonts w:hint="eastAsia" w:ascii="宋体" w:hAnsi="宋体" w:eastAsia="宋体" w:cs="宋体"/>
                <w:color w:val="auto"/>
                <w:sz w:val="21"/>
                <w:szCs w:val="21"/>
                <w:highlight w:val="none"/>
              </w:rPr>
            </w:pPr>
          </w:p>
        </w:tc>
        <w:tc>
          <w:tcPr>
            <w:tcW w:w="504" w:type="pct"/>
            <w:noWrap w:val="0"/>
            <w:vAlign w:val="top"/>
          </w:tcPr>
          <w:p w14:paraId="5664C805">
            <w:pPr>
              <w:spacing w:line="440" w:lineRule="exact"/>
              <w:jc w:val="center"/>
              <w:rPr>
                <w:rFonts w:hint="eastAsia" w:ascii="宋体" w:hAnsi="宋体" w:eastAsia="宋体" w:cs="宋体"/>
                <w:color w:val="auto"/>
                <w:sz w:val="21"/>
                <w:szCs w:val="21"/>
                <w:highlight w:val="none"/>
              </w:rPr>
            </w:pPr>
          </w:p>
        </w:tc>
        <w:tc>
          <w:tcPr>
            <w:tcW w:w="596" w:type="pct"/>
            <w:noWrap w:val="0"/>
            <w:vAlign w:val="top"/>
          </w:tcPr>
          <w:p w14:paraId="003590E1">
            <w:pPr>
              <w:spacing w:line="440" w:lineRule="exact"/>
              <w:jc w:val="center"/>
              <w:rPr>
                <w:rFonts w:hint="eastAsia" w:ascii="宋体" w:hAnsi="宋体" w:eastAsia="宋体" w:cs="宋体"/>
                <w:color w:val="auto"/>
                <w:sz w:val="21"/>
                <w:szCs w:val="21"/>
                <w:highlight w:val="none"/>
              </w:rPr>
            </w:pPr>
          </w:p>
        </w:tc>
        <w:tc>
          <w:tcPr>
            <w:tcW w:w="664" w:type="pct"/>
            <w:noWrap w:val="0"/>
            <w:vAlign w:val="top"/>
          </w:tcPr>
          <w:p w14:paraId="6058A010">
            <w:pPr>
              <w:spacing w:line="440" w:lineRule="exact"/>
              <w:jc w:val="center"/>
              <w:rPr>
                <w:rFonts w:hint="eastAsia" w:ascii="宋体" w:hAnsi="宋体" w:eastAsia="宋体" w:cs="宋体"/>
                <w:color w:val="auto"/>
                <w:sz w:val="21"/>
                <w:szCs w:val="21"/>
                <w:highlight w:val="none"/>
              </w:rPr>
            </w:pPr>
          </w:p>
        </w:tc>
        <w:tc>
          <w:tcPr>
            <w:tcW w:w="432" w:type="pct"/>
            <w:noWrap w:val="0"/>
            <w:vAlign w:val="top"/>
          </w:tcPr>
          <w:p w14:paraId="54C2511F">
            <w:pPr>
              <w:spacing w:line="440" w:lineRule="exact"/>
              <w:jc w:val="center"/>
              <w:rPr>
                <w:rFonts w:hint="eastAsia" w:ascii="宋体" w:hAnsi="宋体" w:eastAsia="宋体" w:cs="宋体"/>
                <w:color w:val="auto"/>
                <w:sz w:val="21"/>
                <w:szCs w:val="21"/>
                <w:highlight w:val="none"/>
              </w:rPr>
            </w:pPr>
          </w:p>
        </w:tc>
      </w:tr>
      <w:tr w14:paraId="1555698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6" w:type="pct"/>
            <w:noWrap w:val="0"/>
            <w:vAlign w:val="top"/>
          </w:tcPr>
          <w:p w14:paraId="0913ECF6">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专职安全员（1人）</w:t>
            </w:r>
          </w:p>
        </w:tc>
        <w:tc>
          <w:tcPr>
            <w:tcW w:w="679" w:type="pct"/>
            <w:noWrap w:val="0"/>
            <w:vAlign w:val="top"/>
          </w:tcPr>
          <w:p w14:paraId="5041DFA6">
            <w:pPr>
              <w:spacing w:line="440" w:lineRule="exact"/>
              <w:jc w:val="center"/>
              <w:rPr>
                <w:rFonts w:hint="eastAsia" w:ascii="宋体" w:hAnsi="宋体" w:eastAsia="宋体" w:cs="宋体"/>
                <w:color w:val="auto"/>
                <w:sz w:val="21"/>
                <w:szCs w:val="21"/>
                <w:highlight w:val="none"/>
              </w:rPr>
            </w:pPr>
          </w:p>
        </w:tc>
        <w:tc>
          <w:tcPr>
            <w:tcW w:w="817" w:type="pct"/>
            <w:noWrap w:val="0"/>
            <w:vAlign w:val="top"/>
          </w:tcPr>
          <w:p w14:paraId="04C5FA1A">
            <w:pPr>
              <w:spacing w:line="440" w:lineRule="exact"/>
              <w:jc w:val="center"/>
              <w:rPr>
                <w:rFonts w:hint="eastAsia" w:ascii="宋体" w:hAnsi="宋体" w:eastAsia="宋体" w:cs="宋体"/>
                <w:color w:val="auto"/>
                <w:sz w:val="21"/>
                <w:szCs w:val="21"/>
                <w:highlight w:val="none"/>
              </w:rPr>
            </w:pPr>
          </w:p>
        </w:tc>
        <w:tc>
          <w:tcPr>
            <w:tcW w:w="504" w:type="pct"/>
            <w:noWrap w:val="0"/>
            <w:vAlign w:val="top"/>
          </w:tcPr>
          <w:p w14:paraId="58BABE1B">
            <w:pPr>
              <w:spacing w:line="440" w:lineRule="exact"/>
              <w:jc w:val="center"/>
              <w:rPr>
                <w:rFonts w:hint="eastAsia" w:ascii="宋体" w:hAnsi="宋体" w:eastAsia="宋体" w:cs="宋体"/>
                <w:color w:val="auto"/>
                <w:sz w:val="21"/>
                <w:szCs w:val="21"/>
                <w:highlight w:val="none"/>
              </w:rPr>
            </w:pPr>
          </w:p>
        </w:tc>
        <w:tc>
          <w:tcPr>
            <w:tcW w:w="596" w:type="pct"/>
            <w:noWrap w:val="0"/>
            <w:vAlign w:val="top"/>
          </w:tcPr>
          <w:p w14:paraId="3F762756">
            <w:pPr>
              <w:spacing w:line="440" w:lineRule="exact"/>
              <w:jc w:val="center"/>
              <w:rPr>
                <w:rFonts w:hint="eastAsia" w:ascii="宋体" w:hAnsi="宋体" w:eastAsia="宋体" w:cs="宋体"/>
                <w:color w:val="auto"/>
                <w:sz w:val="21"/>
                <w:szCs w:val="21"/>
                <w:highlight w:val="none"/>
              </w:rPr>
            </w:pPr>
          </w:p>
        </w:tc>
        <w:tc>
          <w:tcPr>
            <w:tcW w:w="664" w:type="pct"/>
            <w:noWrap w:val="0"/>
            <w:vAlign w:val="top"/>
          </w:tcPr>
          <w:p w14:paraId="5656943E">
            <w:pPr>
              <w:spacing w:line="440" w:lineRule="exact"/>
              <w:jc w:val="center"/>
              <w:rPr>
                <w:rFonts w:hint="eastAsia" w:ascii="宋体" w:hAnsi="宋体" w:eastAsia="宋体" w:cs="宋体"/>
                <w:color w:val="auto"/>
                <w:sz w:val="21"/>
                <w:szCs w:val="21"/>
                <w:highlight w:val="none"/>
              </w:rPr>
            </w:pPr>
          </w:p>
        </w:tc>
        <w:tc>
          <w:tcPr>
            <w:tcW w:w="432" w:type="pct"/>
            <w:noWrap w:val="0"/>
            <w:vAlign w:val="top"/>
          </w:tcPr>
          <w:p w14:paraId="2255B46C">
            <w:pPr>
              <w:spacing w:line="440" w:lineRule="exact"/>
              <w:jc w:val="center"/>
              <w:rPr>
                <w:rFonts w:hint="eastAsia" w:ascii="宋体" w:hAnsi="宋体" w:eastAsia="宋体" w:cs="宋体"/>
                <w:color w:val="auto"/>
                <w:sz w:val="21"/>
                <w:szCs w:val="21"/>
                <w:highlight w:val="none"/>
              </w:rPr>
            </w:pPr>
          </w:p>
        </w:tc>
      </w:tr>
      <w:tr w14:paraId="28C424B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6" w:type="pct"/>
            <w:noWrap w:val="0"/>
            <w:vAlign w:val="top"/>
          </w:tcPr>
          <w:p w14:paraId="0A7C6CDF">
            <w:pPr>
              <w:spacing w:line="440" w:lineRule="exact"/>
              <w:jc w:val="center"/>
              <w:rPr>
                <w:rFonts w:hint="eastAsia" w:ascii="宋体" w:hAnsi="宋体" w:eastAsia="宋体" w:cs="宋体"/>
                <w:color w:val="auto"/>
                <w:sz w:val="21"/>
                <w:szCs w:val="21"/>
                <w:highlight w:val="none"/>
                <w:lang w:val="en-US" w:eastAsia="zh-CN"/>
              </w:rPr>
            </w:pPr>
          </w:p>
        </w:tc>
        <w:tc>
          <w:tcPr>
            <w:tcW w:w="679" w:type="pct"/>
            <w:noWrap w:val="0"/>
            <w:vAlign w:val="top"/>
          </w:tcPr>
          <w:p w14:paraId="207C57DE">
            <w:pPr>
              <w:spacing w:line="440" w:lineRule="exact"/>
              <w:jc w:val="center"/>
              <w:rPr>
                <w:rFonts w:hint="eastAsia" w:ascii="宋体" w:hAnsi="宋体" w:eastAsia="宋体" w:cs="宋体"/>
                <w:color w:val="auto"/>
                <w:sz w:val="21"/>
                <w:szCs w:val="21"/>
                <w:highlight w:val="none"/>
              </w:rPr>
            </w:pPr>
          </w:p>
        </w:tc>
        <w:tc>
          <w:tcPr>
            <w:tcW w:w="817" w:type="pct"/>
            <w:noWrap w:val="0"/>
            <w:vAlign w:val="top"/>
          </w:tcPr>
          <w:p w14:paraId="5C1BB6EA">
            <w:pPr>
              <w:spacing w:line="440" w:lineRule="exact"/>
              <w:jc w:val="center"/>
              <w:rPr>
                <w:rFonts w:hint="eastAsia" w:ascii="宋体" w:hAnsi="宋体" w:eastAsia="宋体" w:cs="宋体"/>
                <w:color w:val="auto"/>
                <w:sz w:val="21"/>
                <w:szCs w:val="21"/>
                <w:highlight w:val="none"/>
              </w:rPr>
            </w:pPr>
          </w:p>
        </w:tc>
        <w:tc>
          <w:tcPr>
            <w:tcW w:w="504" w:type="pct"/>
            <w:noWrap w:val="0"/>
            <w:vAlign w:val="top"/>
          </w:tcPr>
          <w:p w14:paraId="3297EBC3">
            <w:pPr>
              <w:spacing w:line="440" w:lineRule="exact"/>
              <w:jc w:val="center"/>
              <w:rPr>
                <w:rFonts w:hint="eastAsia" w:ascii="宋体" w:hAnsi="宋体" w:eastAsia="宋体" w:cs="宋体"/>
                <w:color w:val="auto"/>
                <w:sz w:val="21"/>
                <w:szCs w:val="21"/>
                <w:highlight w:val="none"/>
              </w:rPr>
            </w:pPr>
          </w:p>
        </w:tc>
        <w:tc>
          <w:tcPr>
            <w:tcW w:w="596" w:type="pct"/>
            <w:noWrap w:val="0"/>
            <w:vAlign w:val="top"/>
          </w:tcPr>
          <w:p w14:paraId="68311779">
            <w:pPr>
              <w:spacing w:line="440" w:lineRule="exact"/>
              <w:jc w:val="center"/>
              <w:rPr>
                <w:rFonts w:hint="eastAsia" w:ascii="宋体" w:hAnsi="宋体" w:eastAsia="宋体" w:cs="宋体"/>
                <w:color w:val="auto"/>
                <w:sz w:val="21"/>
                <w:szCs w:val="21"/>
                <w:highlight w:val="none"/>
              </w:rPr>
            </w:pPr>
          </w:p>
        </w:tc>
        <w:tc>
          <w:tcPr>
            <w:tcW w:w="664" w:type="pct"/>
            <w:noWrap w:val="0"/>
            <w:vAlign w:val="top"/>
          </w:tcPr>
          <w:p w14:paraId="2E18B376">
            <w:pPr>
              <w:spacing w:line="440" w:lineRule="exact"/>
              <w:jc w:val="center"/>
              <w:rPr>
                <w:rFonts w:hint="eastAsia" w:ascii="宋体" w:hAnsi="宋体" w:eastAsia="宋体" w:cs="宋体"/>
                <w:color w:val="auto"/>
                <w:sz w:val="21"/>
                <w:szCs w:val="21"/>
                <w:highlight w:val="none"/>
              </w:rPr>
            </w:pPr>
          </w:p>
        </w:tc>
        <w:tc>
          <w:tcPr>
            <w:tcW w:w="432" w:type="pct"/>
            <w:noWrap w:val="0"/>
            <w:vAlign w:val="top"/>
          </w:tcPr>
          <w:p w14:paraId="3F43CB30">
            <w:pPr>
              <w:spacing w:line="440" w:lineRule="exact"/>
              <w:jc w:val="center"/>
              <w:rPr>
                <w:rFonts w:hint="eastAsia" w:ascii="宋体" w:hAnsi="宋体" w:eastAsia="宋体" w:cs="宋体"/>
                <w:color w:val="auto"/>
                <w:sz w:val="21"/>
                <w:szCs w:val="21"/>
                <w:highlight w:val="none"/>
              </w:rPr>
            </w:pPr>
          </w:p>
        </w:tc>
      </w:tr>
      <w:tr w14:paraId="0778E2D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6" w:type="pct"/>
            <w:noWrap w:val="0"/>
            <w:vAlign w:val="top"/>
          </w:tcPr>
          <w:p w14:paraId="07D66519">
            <w:pPr>
              <w:spacing w:line="440" w:lineRule="exact"/>
              <w:jc w:val="center"/>
              <w:rPr>
                <w:rFonts w:hint="eastAsia" w:ascii="宋体" w:hAnsi="宋体" w:eastAsia="宋体" w:cs="宋体"/>
                <w:color w:val="auto"/>
                <w:sz w:val="21"/>
                <w:szCs w:val="21"/>
                <w:highlight w:val="none"/>
                <w:lang w:val="en-US" w:eastAsia="zh-CN"/>
              </w:rPr>
            </w:pPr>
          </w:p>
        </w:tc>
        <w:tc>
          <w:tcPr>
            <w:tcW w:w="679" w:type="pct"/>
            <w:noWrap w:val="0"/>
            <w:vAlign w:val="top"/>
          </w:tcPr>
          <w:p w14:paraId="062D659A">
            <w:pPr>
              <w:spacing w:line="440" w:lineRule="exact"/>
              <w:jc w:val="center"/>
              <w:rPr>
                <w:rFonts w:hint="eastAsia" w:ascii="宋体" w:hAnsi="宋体" w:eastAsia="宋体" w:cs="宋体"/>
                <w:color w:val="auto"/>
                <w:sz w:val="21"/>
                <w:szCs w:val="21"/>
                <w:highlight w:val="none"/>
              </w:rPr>
            </w:pPr>
          </w:p>
        </w:tc>
        <w:tc>
          <w:tcPr>
            <w:tcW w:w="817" w:type="pct"/>
            <w:noWrap w:val="0"/>
            <w:vAlign w:val="top"/>
          </w:tcPr>
          <w:p w14:paraId="18683678">
            <w:pPr>
              <w:spacing w:line="440" w:lineRule="exact"/>
              <w:jc w:val="center"/>
              <w:rPr>
                <w:rFonts w:hint="eastAsia" w:ascii="宋体" w:hAnsi="宋体" w:eastAsia="宋体" w:cs="宋体"/>
                <w:color w:val="auto"/>
                <w:sz w:val="21"/>
                <w:szCs w:val="21"/>
                <w:highlight w:val="none"/>
              </w:rPr>
            </w:pPr>
          </w:p>
        </w:tc>
        <w:tc>
          <w:tcPr>
            <w:tcW w:w="504" w:type="pct"/>
            <w:noWrap w:val="0"/>
            <w:vAlign w:val="top"/>
          </w:tcPr>
          <w:p w14:paraId="7ECE19AB">
            <w:pPr>
              <w:spacing w:line="440" w:lineRule="exact"/>
              <w:jc w:val="center"/>
              <w:rPr>
                <w:rFonts w:hint="eastAsia" w:ascii="宋体" w:hAnsi="宋体" w:eastAsia="宋体" w:cs="宋体"/>
                <w:color w:val="auto"/>
                <w:sz w:val="21"/>
                <w:szCs w:val="21"/>
                <w:highlight w:val="none"/>
              </w:rPr>
            </w:pPr>
          </w:p>
        </w:tc>
        <w:tc>
          <w:tcPr>
            <w:tcW w:w="596" w:type="pct"/>
            <w:noWrap w:val="0"/>
            <w:vAlign w:val="top"/>
          </w:tcPr>
          <w:p w14:paraId="1F823257">
            <w:pPr>
              <w:spacing w:line="440" w:lineRule="exact"/>
              <w:jc w:val="center"/>
              <w:rPr>
                <w:rFonts w:hint="eastAsia" w:ascii="宋体" w:hAnsi="宋体" w:eastAsia="宋体" w:cs="宋体"/>
                <w:color w:val="auto"/>
                <w:sz w:val="21"/>
                <w:szCs w:val="21"/>
                <w:highlight w:val="none"/>
              </w:rPr>
            </w:pPr>
          </w:p>
        </w:tc>
        <w:tc>
          <w:tcPr>
            <w:tcW w:w="664" w:type="pct"/>
            <w:noWrap w:val="0"/>
            <w:vAlign w:val="top"/>
          </w:tcPr>
          <w:p w14:paraId="7FD6EEA2">
            <w:pPr>
              <w:spacing w:line="440" w:lineRule="exact"/>
              <w:jc w:val="center"/>
              <w:rPr>
                <w:rFonts w:hint="eastAsia" w:ascii="宋体" w:hAnsi="宋体" w:eastAsia="宋体" w:cs="宋体"/>
                <w:color w:val="auto"/>
                <w:sz w:val="21"/>
                <w:szCs w:val="21"/>
                <w:highlight w:val="none"/>
              </w:rPr>
            </w:pPr>
          </w:p>
        </w:tc>
        <w:tc>
          <w:tcPr>
            <w:tcW w:w="432" w:type="pct"/>
            <w:noWrap w:val="0"/>
            <w:vAlign w:val="top"/>
          </w:tcPr>
          <w:p w14:paraId="2DF1384C">
            <w:pPr>
              <w:spacing w:line="440" w:lineRule="exact"/>
              <w:jc w:val="center"/>
              <w:rPr>
                <w:rFonts w:hint="eastAsia" w:ascii="宋体" w:hAnsi="宋体" w:eastAsia="宋体" w:cs="宋体"/>
                <w:color w:val="auto"/>
                <w:sz w:val="21"/>
                <w:szCs w:val="21"/>
                <w:highlight w:val="none"/>
              </w:rPr>
            </w:pPr>
          </w:p>
        </w:tc>
      </w:tr>
      <w:tr w14:paraId="477E0FE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6" w:type="pct"/>
            <w:noWrap w:val="0"/>
            <w:vAlign w:val="top"/>
          </w:tcPr>
          <w:p w14:paraId="75A244D4">
            <w:pPr>
              <w:spacing w:line="440" w:lineRule="exact"/>
              <w:jc w:val="center"/>
              <w:rPr>
                <w:rFonts w:hint="eastAsia" w:ascii="宋体" w:hAnsi="宋体" w:eastAsia="宋体" w:cs="宋体"/>
                <w:color w:val="auto"/>
                <w:sz w:val="21"/>
                <w:szCs w:val="21"/>
                <w:highlight w:val="none"/>
                <w:lang w:val="en-US" w:eastAsia="zh-CN"/>
              </w:rPr>
            </w:pPr>
          </w:p>
        </w:tc>
        <w:tc>
          <w:tcPr>
            <w:tcW w:w="679" w:type="pct"/>
            <w:noWrap w:val="0"/>
            <w:vAlign w:val="top"/>
          </w:tcPr>
          <w:p w14:paraId="2C0BBAD4">
            <w:pPr>
              <w:spacing w:line="440" w:lineRule="exact"/>
              <w:jc w:val="center"/>
              <w:rPr>
                <w:rFonts w:hint="eastAsia" w:ascii="宋体" w:hAnsi="宋体" w:eastAsia="宋体" w:cs="宋体"/>
                <w:color w:val="auto"/>
                <w:sz w:val="21"/>
                <w:szCs w:val="21"/>
                <w:highlight w:val="none"/>
              </w:rPr>
            </w:pPr>
          </w:p>
        </w:tc>
        <w:tc>
          <w:tcPr>
            <w:tcW w:w="817" w:type="pct"/>
            <w:noWrap w:val="0"/>
            <w:vAlign w:val="top"/>
          </w:tcPr>
          <w:p w14:paraId="51A4FC33">
            <w:pPr>
              <w:spacing w:line="440" w:lineRule="exact"/>
              <w:jc w:val="center"/>
              <w:rPr>
                <w:rFonts w:hint="eastAsia" w:ascii="宋体" w:hAnsi="宋体" w:eastAsia="宋体" w:cs="宋体"/>
                <w:color w:val="auto"/>
                <w:sz w:val="21"/>
                <w:szCs w:val="21"/>
                <w:highlight w:val="none"/>
              </w:rPr>
            </w:pPr>
          </w:p>
        </w:tc>
        <w:tc>
          <w:tcPr>
            <w:tcW w:w="504" w:type="pct"/>
            <w:noWrap w:val="0"/>
            <w:vAlign w:val="top"/>
          </w:tcPr>
          <w:p w14:paraId="207018E6">
            <w:pPr>
              <w:spacing w:line="440" w:lineRule="exact"/>
              <w:jc w:val="center"/>
              <w:rPr>
                <w:rFonts w:hint="eastAsia" w:ascii="宋体" w:hAnsi="宋体" w:eastAsia="宋体" w:cs="宋体"/>
                <w:color w:val="auto"/>
                <w:sz w:val="21"/>
                <w:szCs w:val="21"/>
                <w:highlight w:val="none"/>
              </w:rPr>
            </w:pPr>
          </w:p>
        </w:tc>
        <w:tc>
          <w:tcPr>
            <w:tcW w:w="596" w:type="pct"/>
            <w:noWrap w:val="0"/>
            <w:vAlign w:val="top"/>
          </w:tcPr>
          <w:p w14:paraId="5F9E99FA">
            <w:pPr>
              <w:spacing w:line="440" w:lineRule="exact"/>
              <w:jc w:val="center"/>
              <w:rPr>
                <w:rFonts w:hint="eastAsia" w:ascii="宋体" w:hAnsi="宋体" w:eastAsia="宋体" w:cs="宋体"/>
                <w:color w:val="auto"/>
                <w:sz w:val="21"/>
                <w:szCs w:val="21"/>
                <w:highlight w:val="none"/>
              </w:rPr>
            </w:pPr>
          </w:p>
        </w:tc>
        <w:tc>
          <w:tcPr>
            <w:tcW w:w="664" w:type="pct"/>
            <w:noWrap w:val="0"/>
            <w:vAlign w:val="top"/>
          </w:tcPr>
          <w:p w14:paraId="45DAE244">
            <w:pPr>
              <w:spacing w:line="440" w:lineRule="exact"/>
              <w:jc w:val="center"/>
              <w:rPr>
                <w:rFonts w:hint="eastAsia" w:ascii="宋体" w:hAnsi="宋体" w:eastAsia="宋体" w:cs="宋体"/>
                <w:color w:val="auto"/>
                <w:sz w:val="21"/>
                <w:szCs w:val="21"/>
                <w:highlight w:val="none"/>
              </w:rPr>
            </w:pPr>
          </w:p>
        </w:tc>
        <w:tc>
          <w:tcPr>
            <w:tcW w:w="432" w:type="pct"/>
            <w:noWrap w:val="0"/>
            <w:vAlign w:val="top"/>
          </w:tcPr>
          <w:p w14:paraId="39E828C5">
            <w:pPr>
              <w:spacing w:line="440" w:lineRule="exact"/>
              <w:jc w:val="center"/>
              <w:rPr>
                <w:rFonts w:hint="eastAsia" w:ascii="宋体" w:hAnsi="宋体" w:eastAsia="宋体" w:cs="宋体"/>
                <w:color w:val="auto"/>
                <w:sz w:val="21"/>
                <w:szCs w:val="21"/>
                <w:highlight w:val="none"/>
              </w:rPr>
            </w:pPr>
          </w:p>
        </w:tc>
      </w:tr>
    </w:tbl>
    <w:p w14:paraId="3B7BE157">
      <w:pPr>
        <w:shd w:val="clear" w:color="auto" w:fill="auto"/>
        <w:autoSpaceDE w:val="0"/>
        <w:autoSpaceDN w:val="0"/>
        <w:adjustRightInd w:val="0"/>
        <w:spacing w:line="480" w:lineRule="auto"/>
        <w:jc w:val="left"/>
        <w:rPr>
          <w:rFonts w:hint="eastAsia" w:ascii="宋体" w:hAnsi="宋体" w:eastAsia="宋体" w:cs="宋体"/>
          <w:color w:val="auto"/>
          <w:kern w:val="0"/>
          <w:sz w:val="21"/>
          <w:szCs w:val="21"/>
          <w:highlight w:val="none"/>
        </w:rPr>
      </w:pPr>
    </w:p>
    <w:p w14:paraId="60F4377B">
      <w:pPr>
        <w:shd w:val="clear" w:color="auto" w:fill="auto"/>
        <w:autoSpaceDE w:val="0"/>
        <w:autoSpaceDN w:val="0"/>
        <w:adjustRightInd w:val="0"/>
        <w:spacing w:line="48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（盖</w:t>
      </w:r>
      <w:r>
        <w:rPr>
          <w:rFonts w:hint="eastAsia" w:ascii="宋体" w:hAnsi="宋体" w:eastAsia="宋体" w:cs="宋体"/>
          <w:color w:val="auto"/>
          <w:kern w:val="0"/>
          <w:sz w:val="21"/>
          <w:szCs w:val="21"/>
          <w:highlight w:val="none"/>
          <w:lang w:val="en-US" w:eastAsia="zh-CN"/>
        </w:rPr>
        <w:t>单位</w:t>
      </w:r>
      <w:r>
        <w:rPr>
          <w:rFonts w:hint="eastAsia" w:ascii="宋体" w:hAnsi="宋体" w:eastAsia="宋体" w:cs="宋体"/>
          <w:color w:val="auto"/>
          <w:kern w:val="0"/>
          <w:sz w:val="21"/>
          <w:szCs w:val="21"/>
          <w:highlight w:val="none"/>
        </w:rPr>
        <w:t>公章）</w:t>
      </w:r>
    </w:p>
    <w:p w14:paraId="2812C0E1">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日 期：</w:t>
      </w:r>
      <w:r>
        <w:rPr>
          <w:rFonts w:hint="eastAsia" w:ascii="宋体" w:hAnsi="宋体" w:eastAsia="宋体" w:cs="宋体"/>
          <w:color w:val="auto"/>
          <w:sz w:val="21"/>
          <w:szCs w:val="21"/>
          <w:highlight w:val="none"/>
          <w:u w:val="single"/>
        </w:rPr>
        <w:t>_____</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____</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____</w:t>
      </w:r>
      <w:r>
        <w:rPr>
          <w:rFonts w:hint="eastAsia" w:ascii="宋体" w:hAnsi="宋体" w:eastAsia="宋体" w:cs="宋体"/>
          <w:color w:val="auto"/>
          <w:sz w:val="21"/>
          <w:szCs w:val="21"/>
          <w:highlight w:val="none"/>
        </w:rPr>
        <w:t>日</w:t>
      </w:r>
    </w:p>
    <w:p w14:paraId="4F74C970">
      <w:pPr>
        <w:pStyle w:val="16"/>
        <w:rPr>
          <w:rFonts w:hint="eastAsia" w:ascii="宋体" w:hAnsi="宋体" w:eastAsia="宋体" w:cs="宋体"/>
          <w:color w:val="auto"/>
          <w:sz w:val="21"/>
          <w:szCs w:val="21"/>
          <w:highlight w:val="none"/>
        </w:rPr>
      </w:pPr>
    </w:p>
    <w:p w14:paraId="3217ED2F">
      <w:pPr>
        <w:pStyle w:val="16"/>
        <w:rPr>
          <w:rFonts w:hint="eastAsia" w:ascii="宋体" w:hAnsi="宋体" w:eastAsia="宋体" w:cs="宋体"/>
          <w:color w:val="auto"/>
          <w:sz w:val="21"/>
          <w:szCs w:val="21"/>
          <w:highlight w:val="none"/>
        </w:rPr>
      </w:pPr>
    </w:p>
    <w:p w14:paraId="11A834F9">
      <w:pPr>
        <w:pStyle w:val="16"/>
        <w:rPr>
          <w:rFonts w:hint="eastAsia" w:ascii="宋体" w:hAnsi="宋体" w:eastAsia="宋体" w:cs="宋体"/>
          <w:color w:val="auto"/>
          <w:sz w:val="21"/>
          <w:szCs w:val="21"/>
          <w:highlight w:val="none"/>
        </w:rPr>
      </w:pPr>
    </w:p>
    <w:p w14:paraId="6148E94D">
      <w:pPr>
        <w:pStyle w:val="16"/>
        <w:rPr>
          <w:rFonts w:hint="eastAsia" w:ascii="宋体" w:hAnsi="宋体" w:eastAsia="宋体" w:cs="宋体"/>
          <w:color w:val="auto"/>
          <w:sz w:val="21"/>
          <w:szCs w:val="21"/>
          <w:highlight w:val="none"/>
        </w:rPr>
      </w:pPr>
    </w:p>
    <w:p w14:paraId="6BA5B0E2">
      <w:pPr>
        <w:pStyle w:val="16"/>
        <w:rPr>
          <w:rFonts w:hint="eastAsia" w:ascii="宋体" w:hAnsi="宋体" w:eastAsia="宋体" w:cs="宋体"/>
          <w:color w:val="auto"/>
          <w:sz w:val="21"/>
          <w:szCs w:val="21"/>
          <w:highlight w:val="none"/>
        </w:rPr>
      </w:pPr>
    </w:p>
    <w:p w14:paraId="14C0180D">
      <w:pPr>
        <w:pStyle w:val="16"/>
        <w:rPr>
          <w:rFonts w:hint="eastAsia" w:ascii="宋体" w:hAnsi="宋体" w:eastAsia="宋体" w:cs="宋体"/>
          <w:color w:val="auto"/>
          <w:sz w:val="21"/>
          <w:szCs w:val="21"/>
          <w:highlight w:val="none"/>
        </w:rPr>
      </w:pPr>
    </w:p>
    <w:p w14:paraId="43D3CE8E">
      <w:pPr>
        <w:pStyle w:val="16"/>
        <w:rPr>
          <w:rFonts w:hint="eastAsia" w:ascii="宋体" w:hAnsi="宋体" w:eastAsia="宋体" w:cs="宋体"/>
          <w:color w:val="auto"/>
          <w:sz w:val="21"/>
          <w:szCs w:val="21"/>
          <w:highlight w:val="none"/>
        </w:rPr>
      </w:pPr>
    </w:p>
    <w:p w14:paraId="404CC417">
      <w:pPr>
        <w:shd w:val="clear" w:color="auto" w:fill="auto"/>
        <w:spacing w:line="480" w:lineRule="auto"/>
        <w:rPr>
          <w:rFonts w:hint="eastAsia" w:ascii="宋体" w:hAnsi="宋体" w:eastAsia="宋体" w:cs="宋体"/>
          <w:color w:val="auto"/>
          <w:sz w:val="21"/>
          <w:szCs w:val="21"/>
          <w:highlight w:val="none"/>
        </w:rPr>
        <w:sectPr>
          <w:pgSz w:w="11907" w:h="16840"/>
          <w:pgMar w:top="1134" w:right="1247" w:bottom="1134" w:left="1247" w:header="851" w:footer="850" w:gutter="0"/>
          <w:pgNumType w:fmt="decimal"/>
          <w:cols w:space="720" w:num="1"/>
          <w:docGrid w:linePitch="312" w:charSpace="0"/>
        </w:sectPr>
      </w:pPr>
      <w:r>
        <w:rPr>
          <w:rFonts w:hint="eastAsia" w:ascii="宋体" w:hAnsi="宋体" w:eastAsia="宋体" w:cs="宋体"/>
          <w:color w:val="auto"/>
          <w:sz w:val="21"/>
          <w:szCs w:val="21"/>
          <w:highlight w:val="none"/>
        </w:rPr>
        <w:t>说明：投标人根据自己单位的实际情况进行人员的配备，并于本表后附所有的证明材料。</w:t>
      </w:r>
    </w:p>
    <w:p w14:paraId="20323710">
      <w:pPr>
        <w:autoSpaceDE w:val="0"/>
        <w:autoSpaceDN w:val="0"/>
        <w:adjustRightIn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项目负责人和项目技术负责人签名确认表</w:t>
      </w:r>
    </w:p>
    <w:p w14:paraId="3356764A">
      <w:pPr>
        <w:spacing w:line="360" w:lineRule="auto"/>
        <w:ind w:firstLine="480" w:firstLineChars="200"/>
        <w:rPr>
          <w:rFonts w:hint="eastAsia" w:ascii="宋体" w:hAnsi="宋体" w:eastAsia="宋体" w:cs="宋体"/>
          <w:color w:val="auto"/>
          <w:szCs w:val="21"/>
          <w:highlight w:val="none"/>
        </w:rPr>
      </w:pPr>
    </w:p>
    <w:p w14:paraId="26E05DDD">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，性别：</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，身份证证号：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，已认真阅读</w:t>
      </w:r>
      <w:r>
        <w:rPr>
          <w:rFonts w:hint="eastAsia" w:ascii="宋体" w:hAnsi="宋体" w:eastAsia="宋体" w:cs="宋体"/>
          <w:b/>
          <w:color w:val="auto"/>
          <w:kern w:val="0"/>
          <w:sz w:val="21"/>
          <w:szCs w:val="21"/>
          <w:highlight w:val="none"/>
          <w:u w:val="single"/>
          <w:lang w:eastAsia="zh-CN"/>
        </w:rPr>
        <w:t>江罗高速东成互通立交连接线扩建工程（通信管线迁改工程）施工（第二次招标）</w:t>
      </w:r>
      <w:r>
        <w:rPr>
          <w:rFonts w:hint="eastAsia" w:ascii="宋体" w:hAnsi="宋体" w:eastAsia="宋体" w:cs="宋体"/>
          <w:bCs/>
          <w:color w:val="auto"/>
          <w:kern w:val="0"/>
          <w:sz w:val="21"/>
          <w:szCs w:val="21"/>
          <w:highlight w:val="none"/>
        </w:rPr>
        <w:t>招标文件</w:t>
      </w:r>
      <w:r>
        <w:rPr>
          <w:rFonts w:hint="eastAsia" w:ascii="宋体" w:hAnsi="宋体" w:eastAsia="宋体" w:cs="宋体"/>
          <w:color w:val="auto"/>
          <w:sz w:val="21"/>
          <w:szCs w:val="21"/>
          <w:highlight w:val="none"/>
        </w:rPr>
        <w:t>的投标须知、合同条款、工程建设标准及其他有关文件，愿意在合法合规的前提下，担任本项目</w:t>
      </w:r>
      <w:r>
        <w:rPr>
          <w:rFonts w:hint="eastAsia" w:ascii="宋体" w:hAnsi="宋体" w:eastAsia="宋体" w:cs="宋体"/>
          <w:b/>
          <w:bCs/>
          <w:color w:val="auto"/>
          <w:sz w:val="21"/>
          <w:szCs w:val="21"/>
          <w:highlight w:val="none"/>
          <w:u w:val="single"/>
        </w:rPr>
        <w:t xml:space="preserve">  项目负责人 </w:t>
      </w:r>
      <w:r>
        <w:rPr>
          <w:rFonts w:hint="eastAsia" w:ascii="宋体" w:hAnsi="宋体" w:eastAsia="宋体" w:cs="宋体"/>
          <w:color w:val="auto"/>
          <w:sz w:val="21"/>
          <w:szCs w:val="21"/>
          <w:highlight w:val="none"/>
        </w:rPr>
        <w:t>一职，并承担相应的责任。</w:t>
      </w:r>
    </w:p>
    <w:p w14:paraId="1432C805">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，性别：</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，身份证证号：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，已认真阅读</w:t>
      </w:r>
      <w:r>
        <w:rPr>
          <w:rFonts w:hint="eastAsia" w:ascii="宋体" w:hAnsi="宋体" w:eastAsia="宋体" w:cs="宋体"/>
          <w:b/>
          <w:color w:val="auto"/>
          <w:kern w:val="0"/>
          <w:sz w:val="21"/>
          <w:szCs w:val="21"/>
          <w:highlight w:val="none"/>
          <w:u w:val="single"/>
          <w:lang w:eastAsia="zh-CN"/>
        </w:rPr>
        <w:t>江罗高速东成互通立交连接线扩建工程（通信管线迁改工程）施工（第二次招标）</w:t>
      </w:r>
      <w:r>
        <w:rPr>
          <w:rFonts w:hint="eastAsia" w:ascii="宋体" w:hAnsi="宋体" w:eastAsia="宋体" w:cs="宋体"/>
          <w:bCs/>
          <w:color w:val="auto"/>
          <w:kern w:val="0"/>
          <w:sz w:val="21"/>
          <w:szCs w:val="21"/>
          <w:highlight w:val="none"/>
        </w:rPr>
        <w:t>招标文件</w:t>
      </w:r>
      <w:r>
        <w:rPr>
          <w:rFonts w:hint="eastAsia" w:ascii="宋体" w:hAnsi="宋体" w:eastAsia="宋体" w:cs="宋体"/>
          <w:color w:val="auto"/>
          <w:sz w:val="21"/>
          <w:szCs w:val="21"/>
          <w:highlight w:val="none"/>
        </w:rPr>
        <w:t>的投标须知、合同条款、工程建设标准及其他有关文件，愿意在合法合规的前提下，担任本项目</w:t>
      </w:r>
      <w:r>
        <w:rPr>
          <w:rFonts w:hint="eastAsia" w:ascii="宋体" w:hAnsi="宋体" w:eastAsia="宋体" w:cs="宋体"/>
          <w:b/>
          <w:bCs/>
          <w:color w:val="auto"/>
          <w:sz w:val="21"/>
          <w:szCs w:val="21"/>
          <w:highlight w:val="none"/>
          <w:u w:val="single"/>
        </w:rPr>
        <w:t>项目技术负责人</w:t>
      </w:r>
      <w:r>
        <w:rPr>
          <w:rFonts w:hint="eastAsia" w:ascii="宋体" w:hAnsi="宋体" w:eastAsia="宋体" w:cs="宋体"/>
          <w:color w:val="auto"/>
          <w:sz w:val="21"/>
          <w:szCs w:val="21"/>
          <w:highlight w:val="none"/>
        </w:rPr>
        <w:t>一职，并承担相应的责任。</w:t>
      </w:r>
    </w:p>
    <w:p w14:paraId="40F4F5D6">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特此说明！</w:t>
      </w:r>
    </w:p>
    <w:p w14:paraId="16BEB00D">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p>
    <w:p w14:paraId="74EBBC49">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p>
    <w:p w14:paraId="4273A462">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2310" w:firstLineChars="11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（盖</w:t>
      </w:r>
      <w:r>
        <w:rPr>
          <w:rFonts w:hint="eastAsia" w:ascii="宋体" w:hAnsi="宋体" w:eastAsia="宋体" w:cs="宋体"/>
          <w:color w:val="auto"/>
          <w:kern w:val="0"/>
          <w:sz w:val="21"/>
          <w:szCs w:val="21"/>
          <w:highlight w:val="none"/>
          <w:lang w:val="en-US" w:eastAsia="zh-CN"/>
        </w:rPr>
        <w:t>单位</w:t>
      </w:r>
      <w:r>
        <w:rPr>
          <w:rFonts w:hint="eastAsia" w:ascii="宋体" w:hAnsi="宋体" w:eastAsia="宋体" w:cs="宋体"/>
          <w:color w:val="auto"/>
          <w:kern w:val="0"/>
          <w:sz w:val="21"/>
          <w:szCs w:val="21"/>
          <w:highlight w:val="none"/>
        </w:rPr>
        <w:t>公章）</w:t>
      </w:r>
    </w:p>
    <w:p w14:paraId="768C5F03">
      <w:pPr>
        <w:keepNext w:val="0"/>
        <w:keepLines w:val="0"/>
        <w:pageBreakBefore w:val="0"/>
        <w:widowControl w:val="0"/>
        <w:kinsoku/>
        <w:wordWrap/>
        <w:overflowPunct/>
        <w:topLinePunct w:val="0"/>
        <w:bidi w:val="0"/>
        <w:snapToGrid/>
        <w:spacing w:line="360" w:lineRule="auto"/>
        <w:ind w:left="0" w:leftChars="0" w:firstLine="2310" w:firstLineChars="11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项目负责人：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（签字）</w:t>
      </w:r>
    </w:p>
    <w:p w14:paraId="755CD3E5">
      <w:pPr>
        <w:keepNext w:val="0"/>
        <w:keepLines w:val="0"/>
        <w:pageBreakBefore w:val="0"/>
        <w:widowControl w:val="0"/>
        <w:kinsoku/>
        <w:wordWrap/>
        <w:overflowPunct/>
        <w:topLinePunct w:val="0"/>
        <w:bidi w:val="0"/>
        <w:snapToGrid/>
        <w:spacing w:line="360" w:lineRule="auto"/>
        <w:ind w:left="0" w:leftChars="0" w:firstLine="2310" w:firstLineChars="11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项目技术负责人：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（签字）</w:t>
      </w:r>
    </w:p>
    <w:p w14:paraId="0E12EF0D">
      <w:pPr>
        <w:keepNext w:val="0"/>
        <w:keepLines w:val="0"/>
        <w:pageBreakBefore w:val="0"/>
        <w:widowControl w:val="0"/>
        <w:kinsoku/>
        <w:wordWrap/>
        <w:overflowPunct/>
        <w:topLinePunct w:val="0"/>
        <w:bidi w:val="0"/>
        <w:snapToGrid/>
        <w:spacing w:line="360" w:lineRule="auto"/>
        <w:ind w:left="0" w:leftChars="0" w:firstLine="2310" w:firstLineChars="11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日 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rPr>
        <w:t>日</w:t>
      </w:r>
    </w:p>
    <w:p w14:paraId="61CE2B34">
      <w:pPr>
        <w:spacing w:line="360" w:lineRule="auto"/>
        <w:ind w:firstLine="4372" w:firstLineChars="1822"/>
        <w:rPr>
          <w:rFonts w:hint="eastAsia" w:ascii="宋体" w:hAnsi="宋体" w:eastAsia="宋体" w:cs="宋体"/>
          <w:color w:val="auto"/>
          <w:szCs w:val="21"/>
          <w:highlight w:val="none"/>
        </w:rPr>
      </w:pPr>
    </w:p>
    <w:p w14:paraId="3FB7351E">
      <w:pPr>
        <w:pStyle w:val="2"/>
        <w:spacing w:line="360" w:lineRule="auto"/>
        <w:ind w:left="0" w:leftChars="0" w:firstLine="0" w:firstLineChars="0"/>
        <w:rPr>
          <w:rFonts w:hint="eastAsia" w:ascii="宋体" w:hAnsi="宋体" w:eastAsia="宋体" w:cs="宋体"/>
          <w:iCs w:val="0"/>
          <w:color w:val="auto"/>
          <w:kern w:val="2"/>
          <w:sz w:val="21"/>
          <w:szCs w:val="21"/>
          <w:highlight w:val="none"/>
          <w:u w:val="none"/>
          <w:lang w:val="en-US" w:eastAsia="zh-CN" w:bidi="ar-SA"/>
        </w:rPr>
      </w:pPr>
      <w:r>
        <w:rPr>
          <w:rFonts w:hint="eastAsia" w:ascii="宋体" w:hAnsi="宋体" w:eastAsia="宋体" w:cs="宋体"/>
          <w:iCs w:val="0"/>
          <w:color w:val="auto"/>
          <w:kern w:val="2"/>
          <w:sz w:val="21"/>
          <w:szCs w:val="21"/>
          <w:highlight w:val="none"/>
          <w:u w:val="none"/>
          <w:lang w:val="en-US" w:eastAsia="zh-CN" w:bidi="ar-SA"/>
        </w:rPr>
        <w:t>注：后附相关人员的二代身份证复印件或扫描件。此表由投标单位根据实际情况填写，必须由对应的负责人签字确认。</w:t>
      </w:r>
    </w:p>
    <w:p w14:paraId="11CB7B23">
      <w:pPr>
        <w:autoSpaceDE w:val="0"/>
        <w:autoSpaceDN w:val="0"/>
        <w:adjustRightIn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highlight w:val="none"/>
        </w:rPr>
        <w:br w:type="page"/>
      </w:r>
      <w:bookmarkStart w:id="46" w:name="_Toc472689100"/>
      <w:bookmarkStart w:id="47" w:name="_Toc456552086"/>
      <w:bookmarkStart w:id="48" w:name="_Toc438052129"/>
      <w:bookmarkStart w:id="49" w:name="_Toc478631437"/>
      <w:bookmarkStart w:id="50" w:name="_Toc478635056"/>
      <w:bookmarkStart w:id="51" w:name="_Toc30751"/>
      <w:r>
        <w:rPr>
          <w:rFonts w:hint="eastAsia" w:ascii="宋体" w:hAnsi="宋体" w:eastAsia="宋体" w:cs="宋体"/>
          <w:b/>
          <w:bCs/>
          <w:color w:val="auto"/>
          <w:sz w:val="24"/>
          <w:highlight w:val="none"/>
          <w:lang w:val="en-US" w:eastAsia="zh-CN"/>
        </w:rPr>
        <w:t>七</w:t>
      </w:r>
      <w:r>
        <w:rPr>
          <w:rFonts w:hint="eastAsia" w:ascii="宋体" w:hAnsi="宋体" w:eastAsia="宋体" w:cs="宋体"/>
          <w:b/>
          <w:bCs/>
          <w:color w:val="auto"/>
          <w:sz w:val="24"/>
          <w:highlight w:val="none"/>
        </w:rPr>
        <w:t>、投标人控股及管理关系情况申报表</w:t>
      </w:r>
      <w:bookmarkEnd w:id="46"/>
      <w:bookmarkEnd w:id="47"/>
      <w:bookmarkEnd w:id="48"/>
      <w:bookmarkEnd w:id="49"/>
      <w:bookmarkEnd w:id="50"/>
      <w:bookmarkEnd w:id="51"/>
    </w:p>
    <w:p w14:paraId="7D2B167A">
      <w:pPr>
        <w:spacing w:line="440" w:lineRule="exact"/>
        <w:rPr>
          <w:rFonts w:hint="eastAsia" w:ascii="宋体" w:hAnsi="宋体" w:eastAsia="宋体" w:cs="宋体"/>
          <w:color w:val="auto"/>
          <w:highlight w:val="none"/>
        </w:rPr>
      </w:pPr>
    </w:p>
    <w:p w14:paraId="4A7BFA14">
      <w:pPr>
        <w:keepNext w:val="0"/>
        <w:keepLines w:val="0"/>
        <w:pageBreakBefore w:val="0"/>
        <w:widowControl w:val="0"/>
        <w:kinsoku/>
        <w:overflowPunct/>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b/>
          <w:bCs/>
          <w:color w:val="auto"/>
          <w:sz w:val="21"/>
          <w:szCs w:val="21"/>
          <w:highlight w:val="none"/>
          <w:u w:val="single"/>
        </w:rPr>
        <w:t>新兴县交通运输服务中心</w:t>
      </w:r>
    </w:p>
    <w:p w14:paraId="1F097F67">
      <w:pPr>
        <w:keepNext w:val="0"/>
        <w:keepLines w:val="0"/>
        <w:pageBreakBefore w:val="0"/>
        <w:widowControl w:val="0"/>
        <w:kinsoku/>
        <w:overflowPunct/>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我方参加</w:t>
      </w:r>
      <w:r>
        <w:rPr>
          <w:rFonts w:hint="eastAsia" w:ascii="宋体" w:hAnsi="宋体" w:eastAsia="宋体" w:cs="宋体"/>
          <w:b/>
          <w:bCs/>
          <w:color w:val="auto"/>
          <w:sz w:val="21"/>
          <w:szCs w:val="21"/>
          <w:highlight w:val="none"/>
          <w:u w:val="single"/>
          <w:lang w:eastAsia="zh-CN"/>
        </w:rPr>
        <w:t>江罗高速东成互通立交连接线扩建工程（通信管线迁改工程）施工（第二次招标）</w:t>
      </w:r>
      <w:r>
        <w:rPr>
          <w:rFonts w:hint="eastAsia" w:ascii="宋体" w:hAnsi="宋体" w:eastAsia="宋体" w:cs="宋体"/>
          <w:color w:val="auto"/>
          <w:sz w:val="21"/>
          <w:szCs w:val="21"/>
          <w:highlight w:val="none"/>
        </w:rPr>
        <w:t>的投标，根据法律法规维护投标公正性的相关规定，特就本单位控股及管理关系情况申报如下，并承担申报不实的责任。</w:t>
      </w:r>
    </w:p>
    <w:tbl>
      <w:tblPr>
        <w:tblStyle w:val="12"/>
        <w:tblW w:w="4880"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3127"/>
        <w:gridCol w:w="2725"/>
        <w:gridCol w:w="3434"/>
      </w:tblGrid>
      <w:tr w14:paraId="7285AE3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684" w:type="pct"/>
            <w:noWrap w:val="0"/>
            <w:vAlign w:val="center"/>
          </w:tcPr>
          <w:p w14:paraId="21C92882">
            <w:pPr>
              <w:keepNext w:val="0"/>
              <w:keepLines w:val="0"/>
              <w:pageBreakBefore w:val="0"/>
              <w:widowControl w:val="0"/>
              <w:kinsoku/>
              <w:overflowPunct/>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名称</w:t>
            </w:r>
          </w:p>
        </w:tc>
        <w:tc>
          <w:tcPr>
            <w:tcW w:w="3316" w:type="pct"/>
            <w:gridSpan w:val="2"/>
            <w:noWrap w:val="0"/>
            <w:vAlign w:val="top"/>
          </w:tcPr>
          <w:p w14:paraId="3769995B">
            <w:pPr>
              <w:keepNext w:val="0"/>
              <w:keepLines w:val="0"/>
              <w:pageBreakBefore w:val="0"/>
              <w:widowControl w:val="0"/>
              <w:kinsoku/>
              <w:overflowPunct/>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r>
      <w:tr w14:paraId="168188C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684" w:type="pct"/>
            <w:vMerge w:val="restart"/>
            <w:noWrap w:val="0"/>
            <w:vAlign w:val="center"/>
          </w:tcPr>
          <w:p w14:paraId="5C4D6A2E">
            <w:pPr>
              <w:keepNext w:val="0"/>
              <w:keepLines w:val="0"/>
              <w:pageBreakBefore w:val="0"/>
              <w:widowControl w:val="0"/>
              <w:kinsoku/>
              <w:overflowPunct/>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w:t>
            </w:r>
          </w:p>
        </w:tc>
        <w:tc>
          <w:tcPr>
            <w:tcW w:w="1467" w:type="pct"/>
            <w:noWrap w:val="0"/>
            <w:vAlign w:val="center"/>
          </w:tcPr>
          <w:p w14:paraId="43C293D8">
            <w:pPr>
              <w:keepNext w:val="0"/>
              <w:keepLines w:val="0"/>
              <w:pageBreakBefore w:val="0"/>
              <w:widowControl w:val="0"/>
              <w:kinsoku/>
              <w:overflowPunct/>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p>
        </w:tc>
        <w:tc>
          <w:tcPr>
            <w:tcW w:w="1849" w:type="pct"/>
            <w:noWrap w:val="0"/>
            <w:vAlign w:val="top"/>
          </w:tcPr>
          <w:p w14:paraId="4D5B6B9B">
            <w:pPr>
              <w:keepNext w:val="0"/>
              <w:keepLines w:val="0"/>
              <w:pageBreakBefore w:val="0"/>
              <w:widowControl w:val="0"/>
              <w:kinsoku/>
              <w:overflowPunct/>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r>
      <w:tr w14:paraId="0FD618E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1684" w:type="pct"/>
            <w:vMerge w:val="continue"/>
            <w:noWrap w:val="0"/>
            <w:vAlign w:val="center"/>
          </w:tcPr>
          <w:p w14:paraId="4F19BB09">
            <w:pPr>
              <w:keepNext w:val="0"/>
              <w:keepLines w:val="0"/>
              <w:pageBreakBefore w:val="0"/>
              <w:widowControl w:val="0"/>
              <w:kinsoku/>
              <w:overflowPunct/>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467" w:type="pct"/>
            <w:noWrap w:val="0"/>
            <w:vAlign w:val="center"/>
          </w:tcPr>
          <w:p w14:paraId="189AE439">
            <w:pPr>
              <w:keepNext w:val="0"/>
              <w:keepLines w:val="0"/>
              <w:pageBreakBefore w:val="0"/>
              <w:widowControl w:val="0"/>
              <w:kinsoku/>
              <w:overflowPunct/>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1849" w:type="pct"/>
            <w:noWrap w:val="0"/>
            <w:vAlign w:val="top"/>
          </w:tcPr>
          <w:p w14:paraId="336E417D">
            <w:pPr>
              <w:keepNext w:val="0"/>
              <w:keepLines w:val="0"/>
              <w:pageBreakBefore w:val="0"/>
              <w:widowControl w:val="0"/>
              <w:kinsoku/>
              <w:overflowPunct/>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r>
      <w:tr w14:paraId="0976946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684" w:type="pct"/>
            <w:noWrap w:val="0"/>
            <w:vAlign w:val="center"/>
          </w:tcPr>
          <w:p w14:paraId="740C8573">
            <w:pPr>
              <w:keepNext w:val="0"/>
              <w:keepLines w:val="0"/>
              <w:pageBreakBefore w:val="0"/>
              <w:widowControl w:val="0"/>
              <w:kinsoku/>
              <w:overflowPunct/>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控股股东/投资人名称</w:t>
            </w:r>
          </w:p>
          <w:p w14:paraId="12FE6BD7">
            <w:pPr>
              <w:keepNext w:val="0"/>
              <w:keepLines w:val="0"/>
              <w:pageBreakBefore w:val="0"/>
              <w:widowControl w:val="0"/>
              <w:kinsoku/>
              <w:overflowPunct/>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及出资比例</w:t>
            </w:r>
          </w:p>
        </w:tc>
        <w:tc>
          <w:tcPr>
            <w:tcW w:w="3316" w:type="pct"/>
            <w:gridSpan w:val="2"/>
            <w:noWrap w:val="0"/>
            <w:vAlign w:val="top"/>
          </w:tcPr>
          <w:p w14:paraId="2A835690">
            <w:pPr>
              <w:keepNext w:val="0"/>
              <w:keepLines w:val="0"/>
              <w:pageBreakBefore w:val="0"/>
              <w:widowControl w:val="0"/>
              <w:kinsoku/>
              <w:overflowPunct/>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r>
      <w:tr w14:paraId="03C7932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684" w:type="pct"/>
            <w:noWrap w:val="0"/>
            <w:vAlign w:val="center"/>
          </w:tcPr>
          <w:p w14:paraId="52CB772E">
            <w:pPr>
              <w:keepNext w:val="0"/>
              <w:keepLines w:val="0"/>
              <w:pageBreakBefore w:val="0"/>
              <w:widowControl w:val="0"/>
              <w:kinsoku/>
              <w:overflowPunct/>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非控股股东/投资人名称</w:t>
            </w:r>
          </w:p>
          <w:p w14:paraId="59711273">
            <w:pPr>
              <w:keepNext w:val="0"/>
              <w:keepLines w:val="0"/>
              <w:pageBreakBefore w:val="0"/>
              <w:widowControl w:val="0"/>
              <w:kinsoku/>
              <w:overflowPunct/>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及出资比例</w:t>
            </w:r>
          </w:p>
        </w:tc>
        <w:tc>
          <w:tcPr>
            <w:tcW w:w="3316" w:type="pct"/>
            <w:gridSpan w:val="2"/>
            <w:noWrap w:val="0"/>
            <w:vAlign w:val="top"/>
          </w:tcPr>
          <w:p w14:paraId="77FE7BDA">
            <w:pPr>
              <w:keepNext w:val="0"/>
              <w:keepLines w:val="0"/>
              <w:pageBreakBefore w:val="0"/>
              <w:widowControl w:val="0"/>
              <w:kinsoku/>
              <w:overflowPunct/>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r>
      <w:tr w14:paraId="3E7B5B1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684" w:type="pct"/>
            <w:vMerge w:val="restart"/>
            <w:noWrap w:val="0"/>
            <w:vAlign w:val="center"/>
          </w:tcPr>
          <w:p w14:paraId="1001E795">
            <w:pPr>
              <w:keepNext w:val="0"/>
              <w:keepLines w:val="0"/>
              <w:pageBreakBefore w:val="0"/>
              <w:widowControl w:val="0"/>
              <w:kinsoku/>
              <w:overflowPunct/>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管理关系单位名称</w:t>
            </w:r>
          </w:p>
        </w:tc>
        <w:tc>
          <w:tcPr>
            <w:tcW w:w="1467" w:type="pct"/>
            <w:noWrap w:val="0"/>
            <w:vAlign w:val="center"/>
          </w:tcPr>
          <w:p w14:paraId="3C622035">
            <w:pPr>
              <w:keepNext w:val="0"/>
              <w:keepLines w:val="0"/>
              <w:pageBreakBefore w:val="0"/>
              <w:widowControl w:val="0"/>
              <w:kinsoku/>
              <w:overflowPunct/>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管理关系单位名称</w:t>
            </w:r>
          </w:p>
        </w:tc>
        <w:tc>
          <w:tcPr>
            <w:tcW w:w="1849" w:type="pct"/>
            <w:noWrap w:val="0"/>
            <w:vAlign w:val="top"/>
          </w:tcPr>
          <w:p w14:paraId="332C99BD">
            <w:pPr>
              <w:keepNext w:val="0"/>
              <w:keepLines w:val="0"/>
              <w:pageBreakBefore w:val="0"/>
              <w:widowControl w:val="0"/>
              <w:kinsoku/>
              <w:overflowPunct/>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r>
      <w:tr w14:paraId="23D5EB2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684" w:type="pct"/>
            <w:vMerge w:val="continue"/>
            <w:noWrap w:val="0"/>
            <w:vAlign w:val="center"/>
          </w:tcPr>
          <w:p w14:paraId="18FF6B35">
            <w:pPr>
              <w:keepNext w:val="0"/>
              <w:keepLines w:val="0"/>
              <w:pageBreakBefore w:val="0"/>
              <w:widowControl w:val="0"/>
              <w:kinsoku/>
              <w:overflowPunct/>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467" w:type="pct"/>
            <w:noWrap w:val="0"/>
            <w:vAlign w:val="center"/>
          </w:tcPr>
          <w:p w14:paraId="332F84BE">
            <w:pPr>
              <w:keepNext w:val="0"/>
              <w:keepLines w:val="0"/>
              <w:pageBreakBefore w:val="0"/>
              <w:widowControl w:val="0"/>
              <w:kinsoku/>
              <w:overflowPunct/>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被管理关系单位名称</w:t>
            </w:r>
          </w:p>
        </w:tc>
        <w:tc>
          <w:tcPr>
            <w:tcW w:w="1849" w:type="pct"/>
            <w:noWrap w:val="0"/>
            <w:vAlign w:val="top"/>
          </w:tcPr>
          <w:p w14:paraId="18E42CD0">
            <w:pPr>
              <w:keepNext w:val="0"/>
              <w:keepLines w:val="0"/>
              <w:pageBreakBefore w:val="0"/>
              <w:widowControl w:val="0"/>
              <w:kinsoku/>
              <w:overflowPunct/>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r>
      <w:tr w14:paraId="03013D1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684" w:type="pct"/>
            <w:noWrap w:val="0"/>
            <w:vAlign w:val="center"/>
          </w:tcPr>
          <w:p w14:paraId="364EFF43">
            <w:pPr>
              <w:keepNext w:val="0"/>
              <w:keepLines w:val="0"/>
              <w:pageBreakBefore w:val="0"/>
              <w:widowControl w:val="0"/>
              <w:kinsoku/>
              <w:overflowPunct/>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3316" w:type="pct"/>
            <w:gridSpan w:val="2"/>
            <w:noWrap w:val="0"/>
            <w:vAlign w:val="center"/>
          </w:tcPr>
          <w:p w14:paraId="7784205E">
            <w:pPr>
              <w:keepNext w:val="0"/>
              <w:keepLines w:val="0"/>
              <w:pageBreakBefore w:val="0"/>
              <w:widowControl w:val="0"/>
              <w:kinsoku/>
              <w:overflowPunct/>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r>
    </w:tbl>
    <w:p w14:paraId="55DDEC57">
      <w:pPr>
        <w:pStyle w:val="16"/>
        <w:keepNext w:val="0"/>
        <w:keepLines w:val="0"/>
        <w:pageBreakBefore w:val="0"/>
        <w:widowControl w:val="0"/>
        <w:kinsoku/>
        <w:overflowPunct/>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注：1．控股股东/投资人是指出资比例在50%以上，或者出资比例不足50%，但享有公司股东会/董事会控制权的投资方（含单位或者个人）；</w:t>
      </w:r>
    </w:p>
    <w:p w14:paraId="61BCB002">
      <w:pPr>
        <w:pStyle w:val="16"/>
        <w:keepNext w:val="0"/>
        <w:keepLines w:val="0"/>
        <w:pageBreakBefore w:val="0"/>
        <w:widowControl w:val="0"/>
        <w:kinsoku/>
        <w:overflowPunct/>
        <w:autoSpaceDE/>
        <w:autoSpaceDN/>
        <w:bidi w:val="0"/>
        <w:adjustRightInd/>
        <w:snapToGrid/>
        <w:spacing w:line="400" w:lineRule="exact"/>
        <w:textAlignment w:val="auto"/>
        <w:rPr>
          <w:rFonts w:hint="eastAsia" w:ascii="宋体" w:hAnsi="宋体" w:eastAsia="宋体" w:cs="宋体"/>
          <w:i/>
          <w:color w:val="auto"/>
          <w:sz w:val="21"/>
          <w:szCs w:val="21"/>
          <w:highlight w:val="none"/>
        </w:rPr>
      </w:pPr>
      <w:r>
        <w:rPr>
          <w:rFonts w:hint="eastAsia" w:ascii="宋体" w:hAnsi="宋体" w:eastAsia="宋体" w:cs="宋体"/>
          <w:color w:val="auto"/>
          <w:sz w:val="21"/>
          <w:szCs w:val="21"/>
          <w:highlight w:val="none"/>
        </w:rPr>
        <w:t xml:space="preserve">    2．管理关系单位是指与不具有出资持股关系的其他单位之间存在管理与被管理关系的单位；</w:t>
      </w:r>
      <w:r>
        <w:rPr>
          <w:rFonts w:hint="eastAsia" w:ascii="宋体" w:hAnsi="宋体" w:eastAsia="宋体" w:cs="宋体"/>
          <w:i/>
          <w:color w:val="auto"/>
          <w:sz w:val="21"/>
          <w:szCs w:val="21"/>
          <w:highlight w:val="none"/>
        </w:rPr>
        <w:t xml:space="preserve"> </w:t>
      </w:r>
    </w:p>
    <w:p w14:paraId="5E6684F5">
      <w:pPr>
        <w:pStyle w:val="16"/>
        <w:keepNext w:val="0"/>
        <w:keepLines w:val="0"/>
        <w:pageBreakBefore w:val="0"/>
        <w:widowControl w:val="0"/>
        <w:kinsoku/>
        <w:overflowPunct/>
        <w:autoSpaceDE/>
        <w:autoSpaceDN/>
        <w:bidi w:val="0"/>
        <w:adjustRightInd/>
        <w:snapToGrid/>
        <w:spacing w:line="400" w:lineRule="exact"/>
        <w:ind w:firstLine="4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3．如未有相关情况，请在相应栏填写“无”</w:t>
      </w:r>
      <w:r>
        <w:rPr>
          <w:rFonts w:hint="eastAsia" w:ascii="宋体" w:hAnsi="宋体" w:eastAsia="宋体" w:cs="宋体"/>
          <w:color w:val="auto"/>
          <w:sz w:val="21"/>
          <w:szCs w:val="21"/>
          <w:highlight w:val="none"/>
          <w:lang w:eastAsia="zh-CN"/>
        </w:rPr>
        <w:t>；</w:t>
      </w:r>
    </w:p>
    <w:p w14:paraId="3700AC00">
      <w:pPr>
        <w:pStyle w:val="16"/>
        <w:keepNext w:val="0"/>
        <w:keepLines w:val="0"/>
        <w:pageBreakBefore w:val="0"/>
        <w:widowControl w:val="0"/>
        <w:kinsoku/>
        <w:overflowPunct/>
        <w:autoSpaceDE/>
        <w:autoSpaceDN/>
        <w:bidi w:val="0"/>
        <w:adjustRightInd/>
        <w:snapToGrid/>
        <w:spacing w:line="400" w:lineRule="exact"/>
        <w:ind w:firstLine="4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后附：</w:t>
      </w:r>
      <w:r>
        <w:rPr>
          <w:rFonts w:hint="eastAsia" w:ascii="宋体" w:hAnsi="宋体" w:eastAsia="宋体" w:cs="宋体"/>
          <w:b/>
          <w:bCs/>
          <w:color w:val="auto"/>
          <w:sz w:val="21"/>
          <w:szCs w:val="21"/>
          <w:highlight w:val="none"/>
        </w:rPr>
        <w:t>投标人在“国家企业信用信息公示系统”中基础信息（体现股东及出资详细信息）的网页截图复印件或网页打印件。</w:t>
      </w:r>
    </w:p>
    <w:p w14:paraId="3881A0A3">
      <w:pPr>
        <w:keepNext w:val="0"/>
        <w:keepLines w:val="0"/>
        <w:pageBreakBefore w:val="0"/>
        <w:widowControl w:val="0"/>
        <w:kinsoku/>
        <w:wordWrap w:val="0"/>
        <w:overflowPunct/>
        <w:autoSpaceDE/>
        <w:autoSpaceDN/>
        <w:bidi w:val="0"/>
        <w:adjustRightInd/>
        <w:snapToGrid/>
        <w:spacing w:line="400" w:lineRule="exact"/>
        <w:ind w:right="210"/>
        <w:jc w:val="right"/>
        <w:textAlignment w:val="auto"/>
        <w:rPr>
          <w:rFonts w:hint="eastAsia" w:ascii="宋体" w:hAnsi="宋体" w:eastAsia="宋体" w:cs="宋体"/>
          <w:color w:val="auto"/>
          <w:sz w:val="21"/>
          <w:szCs w:val="21"/>
          <w:highlight w:val="none"/>
        </w:rPr>
      </w:pPr>
    </w:p>
    <w:p w14:paraId="43413EAE">
      <w:pPr>
        <w:keepNext w:val="0"/>
        <w:keepLines w:val="0"/>
        <w:pageBreakBefore w:val="0"/>
        <w:widowControl w:val="0"/>
        <w:kinsoku/>
        <w:overflowPunct/>
        <w:autoSpaceDE/>
        <w:autoSpaceDN/>
        <w:bidi w:val="0"/>
        <w:adjustRightInd/>
        <w:snapToGrid/>
        <w:spacing w:line="400" w:lineRule="exact"/>
        <w:jc w:val="right"/>
        <w:textAlignment w:val="auto"/>
        <w:rPr>
          <w:rFonts w:hint="eastAsia" w:ascii="宋体" w:hAnsi="宋体" w:eastAsia="宋体" w:cs="宋体"/>
          <w:color w:val="auto"/>
          <w:sz w:val="21"/>
          <w:szCs w:val="21"/>
          <w:highlight w:val="none"/>
        </w:rPr>
      </w:pPr>
    </w:p>
    <w:p w14:paraId="5E3745AE">
      <w:pPr>
        <w:keepNext w:val="0"/>
        <w:keepLines w:val="0"/>
        <w:pageBreakBefore w:val="0"/>
        <w:widowControl w:val="0"/>
        <w:kinsoku/>
        <w:overflowPunct/>
        <w:autoSpaceDE/>
        <w:autoSpaceDN/>
        <w:bidi w:val="0"/>
        <w:adjustRightInd/>
        <w:snapToGrid/>
        <w:spacing w:line="40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（盖单位公章）</w:t>
      </w:r>
    </w:p>
    <w:p w14:paraId="0D889678">
      <w:pPr>
        <w:keepNext w:val="0"/>
        <w:keepLines w:val="0"/>
        <w:pageBreakBefore w:val="0"/>
        <w:widowControl w:val="0"/>
        <w:kinsoku/>
        <w:wordWrap w:val="0"/>
        <w:overflowPunct/>
        <w:autoSpaceDE/>
        <w:autoSpaceDN/>
        <w:bidi w:val="0"/>
        <w:adjustRightInd/>
        <w:snapToGrid/>
        <w:spacing w:line="40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（签字或盖章）</w:t>
      </w:r>
    </w:p>
    <w:p w14:paraId="5D484C5A">
      <w:pPr>
        <w:keepNext w:val="0"/>
        <w:keepLines w:val="0"/>
        <w:pageBreakBefore w:val="0"/>
        <w:widowControl w:val="0"/>
        <w:kinsoku/>
        <w:overflowPunct/>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85EE68E">
      <w:pPr>
        <w:autoSpaceDE w:val="0"/>
        <w:autoSpaceDN w:val="0"/>
        <w:adjustRightInd w:val="0"/>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color w:val="auto"/>
          <w:highlight w:val="none"/>
        </w:rPr>
        <w:br w:type="page"/>
      </w:r>
      <w:bookmarkStart w:id="52" w:name="_Toc472689101"/>
      <w:bookmarkStart w:id="53" w:name="_Toc438052132"/>
      <w:bookmarkStart w:id="54" w:name="_Toc478635057"/>
      <w:bookmarkStart w:id="55" w:name="_Toc478631438"/>
      <w:bookmarkStart w:id="56" w:name="_Toc456552087"/>
      <w:bookmarkStart w:id="57" w:name="_Toc3750"/>
      <w:r>
        <w:rPr>
          <w:rFonts w:hint="eastAsia" w:ascii="宋体" w:hAnsi="宋体" w:eastAsia="宋体" w:cs="宋体"/>
          <w:b/>
          <w:bCs/>
          <w:color w:val="auto"/>
          <w:sz w:val="24"/>
          <w:highlight w:val="none"/>
          <w:lang w:val="en-US" w:eastAsia="zh-CN"/>
        </w:rPr>
        <w:t>八、</w:t>
      </w:r>
      <w:bookmarkEnd w:id="52"/>
      <w:bookmarkEnd w:id="53"/>
      <w:bookmarkEnd w:id="54"/>
      <w:bookmarkEnd w:id="55"/>
      <w:bookmarkEnd w:id="56"/>
      <w:r>
        <w:rPr>
          <w:rFonts w:hint="eastAsia" w:ascii="宋体" w:hAnsi="宋体" w:eastAsia="宋体" w:cs="宋体"/>
          <w:b/>
          <w:bCs/>
          <w:color w:val="auto"/>
          <w:sz w:val="24"/>
          <w:highlight w:val="none"/>
          <w:lang w:val="en-US" w:eastAsia="zh-CN"/>
        </w:rPr>
        <w:t>投标人的其他评审情况</w:t>
      </w:r>
      <w:bookmarkEnd w:id="57"/>
    </w:p>
    <w:p w14:paraId="25F0B790">
      <w:pPr>
        <w:spacing w:line="360" w:lineRule="auto"/>
        <w:rPr>
          <w:rFonts w:hint="eastAsia" w:ascii="宋体" w:hAnsi="宋体" w:eastAsia="宋体" w:cs="宋体"/>
          <w:b/>
          <w:color w:val="auto"/>
          <w:szCs w:val="21"/>
          <w:highlight w:val="none"/>
        </w:rPr>
      </w:pPr>
      <w:bookmarkStart w:id="58" w:name="_Toc438052133"/>
    </w:p>
    <w:p w14:paraId="704CB3A2">
      <w:pPr>
        <w:pStyle w:val="11"/>
        <w:ind w:firstLine="241"/>
        <w:rPr>
          <w:rFonts w:hint="eastAsia" w:ascii="宋体" w:hAnsi="宋体" w:eastAsia="宋体" w:cs="宋体"/>
          <w:b/>
          <w:color w:val="auto"/>
          <w:szCs w:val="21"/>
          <w:highlight w:val="none"/>
          <w:lang w:eastAsia="zh-CN"/>
        </w:rPr>
      </w:pPr>
    </w:p>
    <w:p w14:paraId="36F66603">
      <w:pPr>
        <w:pStyle w:val="11"/>
        <w:ind w:firstLine="241"/>
        <w:rPr>
          <w:rFonts w:hint="eastAsia" w:ascii="宋体" w:hAnsi="宋体" w:eastAsia="宋体" w:cs="宋体"/>
          <w:b/>
          <w:color w:val="auto"/>
          <w:szCs w:val="21"/>
          <w:highlight w:val="none"/>
          <w:lang w:eastAsia="zh-CN"/>
        </w:rPr>
      </w:pPr>
    </w:p>
    <w:p w14:paraId="08205F34">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投标人根据“第三章  评标办法”自行编制格式。</w:t>
      </w:r>
    </w:p>
    <w:p w14:paraId="3D6500CF">
      <w:pPr>
        <w:pStyle w:val="2"/>
        <w:rPr>
          <w:rFonts w:hint="eastAsia" w:ascii="宋体" w:hAnsi="宋体" w:eastAsia="宋体" w:cs="宋体"/>
          <w:color w:val="auto"/>
          <w:sz w:val="21"/>
          <w:szCs w:val="21"/>
          <w:highlight w:val="none"/>
        </w:rPr>
      </w:pPr>
    </w:p>
    <w:p w14:paraId="5F3BE762">
      <w:pPr>
        <w:pStyle w:val="3"/>
        <w:rPr>
          <w:rFonts w:hint="eastAsia" w:ascii="宋体" w:hAnsi="宋体" w:eastAsia="宋体" w:cs="宋体"/>
          <w:color w:val="auto"/>
          <w:sz w:val="21"/>
          <w:szCs w:val="21"/>
          <w:highlight w:val="none"/>
        </w:rPr>
      </w:pPr>
    </w:p>
    <w:p w14:paraId="086FC0E4">
      <w:pPr>
        <w:pStyle w:val="3"/>
        <w:rPr>
          <w:rFonts w:hint="eastAsia" w:ascii="宋体" w:hAnsi="宋体" w:eastAsia="宋体" w:cs="宋体"/>
          <w:color w:val="auto"/>
          <w:sz w:val="21"/>
          <w:szCs w:val="21"/>
          <w:highlight w:val="none"/>
        </w:rPr>
      </w:pPr>
    </w:p>
    <w:p w14:paraId="5641E8AC">
      <w:pPr>
        <w:pStyle w:val="3"/>
        <w:rPr>
          <w:rFonts w:hint="eastAsia" w:ascii="宋体" w:hAnsi="宋体" w:eastAsia="宋体" w:cs="宋体"/>
          <w:color w:val="auto"/>
          <w:sz w:val="21"/>
          <w:szCs w:val="21"/>
          <w:highlight w:val="none"/>
          <w:lang w:val="en-US" w:eastAsia="zh-CN"/>
        </w:rPr>
      </w:pPr>
    </w:p>
    <w:p w14:paraId="4344C7AF">
      <w:pPr>
        <w:autoSpaceDE w:val="0"/>
        <w:autoSpaceDN w:val="0"/>
        <w:adjustRightInd w:val="0"/>
        <w:jc w:val="left"/>
        <w:rPr>
          <w:rFonts w:hint="eastAsia" w:ascii="宋体" w:hAnsi="宋体" w:eastAsia="宋体" w:cs="宋体"/>
          <w:color w:val="auto"/>
          <w:kern w:val="0"/>
          <w:sz w:val="21"/>
          <w:szCs w:val="21"/>
          <w:highlight w:val="none"/>
        </w:rPr>
      </w:pPr>
    </w:p>
    <w:p w14:paraId="704A14A0">
      <w:pPr>
        <w:autoSpaceDE w:val="0"/>
        <w:autoSpaceDN w:val="0"/>
        <w:adjustRightInd w:val="0"/>
        <w:spacing w:line="360" w:lineRule="auto"/>
        <w:ind w:left="0" w:leftChars="0" w:firstLine="2730" w:firstLineChars="13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盖单位公章</w:t>
      </w:r>
      <w:r>
        <w:rPr>
          <w:rFonts w:hint="eastAsia" w:ascii="宋体" w:hAnsi="宋体" w:eastAsia="宋体" w:cs="宋体"/>
          <w:color w:val="auto"/>
          <w:kern w:val="0"/>
          <w:sz w:val="21"/>
          <w:szCs w:val="21"/>
          <w:highlight w:val="none"/>
        </w:rPr>
        <w:t>）</w:t>
      </w:r>
    </w:p>
    <w:p w14:paraId="6D8AF2D1">
      <w:pPr>
        <w:spacing w:line="360" w:lineRule="auto"/>
        <w:ind w:left="0" w:leftChars="0" w:firstLine="2730" w:firstLineChars="13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A709278">
      <w:pPr>
        <w:spacing w:line="360" w:lineRule="auto"/>
        <w:rPr>
          <w:rFonts w:hint="eastAsia" w:ascii="宋体" w:hAnsi="宋体" w:eastAsia="宋体" w:cs="宋体"/>
          <w:bCs/>
          <w:color w:val="auto"/>
          <w:sz w:val="21"/>
          <w:szCs w:val="21"/>
          <w:highlight w:val="none"/>
        </w:rPr>
      </w:pPr>
    </w:p>
    <w:p w14:paraId="0F572EA1">
      <w:pPr>
        <w:pStyle w:val="2"/>
        <w:rPr>
          <w:rFonts w:hint="eastAsia" w:ascii="宋体" w:hAnsi="宋体" w:eastAsia="宋体" w:cs="宋体"/>
          <w:color w:val="auto"/>
          <w:sz w:val="21"/>
          <w:szCs w:val="21"/>
          <w:highlight w:val="none"/>
        </w:rPr>
      </w:pPr>
    </w:p>
    <w:p w14:paraId="461D3430">
      <w:pPr>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说明：</w:t>
      </w:r>
      <w:r>
        <w:rPr>
          <w:rFonts w:hint="eastAsia" w:ascii="宋体" w:hAnsi="宋体" w:eastAsia="宋体" w:cs="宋体"/>
          <w:color w:val="auto"/>
          <w:kern w:val="0"/>
          <w:sz w:val="21"/>
          <w:szCs w:val="21"/>
          <w:highlight w:val="none"/>
        </w:rPr>
        <w:t>所有证明材料均须在本表后附上。</w:t>
      </w:r>
    </w:p>
    <w:p w14:paraId="469ED83F">
      <w:pPr>
        <w:pStyle w:val="2"/>
        <w:ind w:left="0" w:leftChars="0" w:firstLine="0" w:firstLineChars="0"/>
        <w:rPr>
          <w:rFonts w:hint="eastAsia" w:ascii="宋体" w:hAnsi="宋体" w:eastAsia="宋体" w:cs="宋体"/>
          <w:color w:val="auto"/>
          <w:kern w:val="0"/>
          <w:sz w:val="21"/>
          <w:szCs w:val="21"/>
          <w:highlight w:val="none"/>
        </w:rPr>
      </w:pPr>
    </w:p>
    <w:p w14:paraId="4B798E43">
      <w:pPr>
        <w:autoSpaceDE w:val="0"/>
        <w:autoSpaceDN w:val="0"/>
        <w:adjustRightInd w:val="0"/>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color w:val="auto"/>
          <w:kern w:val="0"/>
          <w:szCs w:val="21"/>
          <w:highlight w:val="none"/>
        </w:rPr>
        <w:br w:type="page"/>
      </w:r>
      <w:r>
        <w:rPr>
          <w:rFonts w:hint="eastAsia" w:ascii="宋体" w:hAnsi="宋体" w:eastAsia="宋体" w:cs="宋体"/>
          <w:b/>
          <w:bCs/>
          <w:color w:val="auto"/>
          <w:sz w:val="24"/>
          <w:highlight w:val="none"/>
          <w:lang w:val="en-US" w:eastAsia="zh-CN"/>
        </w:rPr>
        <w:t>九、投标人承诺书</w:t>
      </w:r>
    </w:p>
    <w:p w14:paraId="2A537976">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致：</w:t>
      </w:r>
      <w:r>
        <w:rPr>
          <w:rFonts w:hint="eastAsia" w:ascii="宋体" w:hAnsi="宋体" w:eastAsia="宋体" w:cs="宋体"/>
          <w:b/>
          <w:bCs/>
          <w:color w:val="auto"/>
          <w:kern w:val="0"/>
          <w:sz w:val="21"/>
          <w:szCs w:val="21"/>
          <w:highlight w:val="none"/>
          <w:u w:val="single"/>
        </w:rPr>
        <w:t>新兴县交通运输服务中心</w:t>
      </w:r>
    </w:p>
    <w:p w14:paraId="7BDFF18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我公司作为参与</w:t>
      </w:r>
      <w:r>
        <w:rPr>
          <w:rFonts w:hint="eastAsia" w:ascii="宋体" w:hAnsi="宋体" w:eastAsia="宋体" w:cs="宋体"/>
          <w:b/>
          <w:color w:val="auto"/>
          <w:sz w:val="21"/>
          <w:szCs w:val="21"/>
          <w:highlight w:val="none"/>
          <w:u w:val="single"/>
          <w:lang w:eastAsia="zh-CN"/>
        </w:rPr>
        <w:t>江罗高速东成互通立交连接线扩建工程（通信管线迁改工程）施工（第二次招标）</w:t>
      </w:r>
      <w:r>
        <w:rPr>
          <w:rFonts w:hint="eastAsia" w:ascii="宋体" w:hAnsi="宋体" w:eastAsia="宋体" w:cs="宋体"/>
          <w:color w:val="auto"/>
          <w:sz w:val="21"/>
          <w:szCs w:val="21"/>
          <w:highlight w:val="none"/>
        </w:rPr>
        <w:t>招标投标活动的投标人，郑重作出以下承诺：</w:t>
      </w:r>
    </w:p>
    <w:p w14:paraId="405F5D4E">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一、在本次招标投标活动中提供的证明材料，包括但不限于营业执照、资质、业绩（如有）、获奖（如有）、人员、财务（如有）、社保（如有）、纳税（如有）、各类证书等，都是真实、有效的。</w:t>
      </w:r>
    </w:p>
    <w:p w14:paraId="2D4CB56D">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二、同意你方对我司在本次招标投标活动中提供的证明材料，包括但不限于营业执照、资质、业绩（如有）、获奖（如有）、人员、财务（如有）、社保（如有）、纳税（如有）、各类证书等证明材料在有关平台进行向社会公开，接受社会监督。</w:t>
      </w:r>
    </w:p>
    <w:p w14:paraId="6B0C9FCA">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三、基本信息</w:t>
      </w:r>
    </w:p>
    <w:p w14:paraId="7F7D3A40">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1、承诺人类别：法人</w:t>
      </w:r>
    </w:p>
    <w:p w14:paraId="322044CC">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2、承诺人代码：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（统一社会信用代码）</w:t>
      </w:r>
    </w:p>
    <w:p w14:paraId="567A4B71">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四、承诺类型：主动型</w:t>
      </w:r>
    </w:p>
    <w:p w14:paraId="75EB4836">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五、承诺事由：参与</w:t>
      </w:r>
      <w:r>
        <w:rPr>
          <w:rFonts w:hint="eastAsia" w:ascii="宋体" w:hAnsi="宋体" w:eastAsia="宋体" w:cs="宋体"/>
          <w:b/>
          <w:color w:val="auto"/>
          <w:sz w:val="21"/>
          <w:szCs w:val="21"/>
          <w:highlight w:val="none"/>
          <w:u w:val="single"/>
          <w:lang w:eastAsia="zh-CN"/>
        </w:rPr>
        <w:t>江罗高速东成互通立交连接线扩建工程（通信管线迁改工程）施工（第二次招标）</w:t>
      </w:r>
      <w:r>
        <w:rPr>
          <w:rFonts w:hint="eastAsia" w:ascii="宋体" w:hAnsi="宋体" w:eastAsia="宋体" w:cs="宋体"/>
          <w:color w:val="auto"/>
          <w:sz w:val="21"/>
          <w:szCs w:val="21"/>
          <w:highlight w:val="none"/>
        </w:rPr>
        <w:t>招标投标活动。</w:t>
      </w:r>
    </w:p>
    <w:p w14:paraId="4133002B">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六、承诺有效期：同投标有效期。</w:t>
      </w:r>
    </w:p>
    <w:p w14:paraId="422E64AC">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七、公开类型：向社会公开。</w:t>
      </w:r>
    </w:p>
    <w:p w14:paraId="5F4C7E92">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如本公司违反上述承诺，由此带来的一切法律责任由我方承担。</w:t>
      </w:r>
    </w:p>
    <w:p w14:paraId="52A05BDB">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p>
    <w:p w14:paraId="31A52892">
      <w:pPr>
        <w:pStyle w:val="2"/>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p>
    <w:p w14:paraId="70346F1B">
      <w:pPr>
        <w:keepNext w:val="0"/>
        <w:keepLines w:val="0"/>
        <w:pageBreakBefore w:val="0"/>
        <w:widowControl w:val="0"/>
        <w:kinsoku/>
        <w:wordWrap/>
        <w:overflowPunct/>
        <w:topLinePunct w:val="0"/>
        <w:bidi w:val="0"/>
        <w:snapToGrid/>
        <w:spacing w:line="400" w:lineRule="exact"/>
        <w:ind w:left="0" w:leftChars="0" w:firstLine="2520" w:firstLineChars="1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承诺人：</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u w:val="single"/>
        </w:rPr>
        <w:t>（投标人单位名称）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（盖单位公章）</w:t>
      </w:r>
    </w:p>
    <w:p w14:paraId="2E28911B">
      <w:pPr>
        <w:keepNext w:val="0"/>
        <w:keepLines w:val="0"/>
        <w:pageBreakBefore w:val="0"/>
        <w:widowControl w:val="0"/>
        <w:kinsoku/>
        <w:wordWrap/>
        <w:overflowPunct/>
        <w:topLinePunct w:val="0"/>
        <w:bidi w:val="0"/>
        <w:snapToGrid/>
        <w:spacing w:line="400" w:lineRule="exact"/>
        <w:ind w:left="0" w:leftChars="0" w:firstLine="2520" w:firstLineChars="1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（签名或盖章）</w:t>
      </w:r>
    </w:p>
    <w:p w14:paraId="7397AC34">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2520" w:firstLineChars="1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0B0BA587">
      <w:pPr>
        <w:pStyle w:val="3"/>
        <w:ind w:left="0" w:leftChars="0" w:firstLine="0" w:firstLineChars="0"/>
        <w:rPr>
          <w:rFonts w:hint="eastAsia" w:ascii="宋体" w:hAnsi="宋体" w:eastAsia="宋体" w:cs="宋体"/>
          <w:color w:val="auto"/>
          <w:kern w:val="0"/>
          <w:szCs w:val="21"/>
          <w:highlight w:val="none"/>
        </w:rPr>
      </w:pPr>
    </w:p>
    <w:p w14:paraId="6BDFAC86">
      <w:pPr>
        <w:autoSpaceDE w:val="0"/>
        <w:autoSpaceDN w:val="0"/>
        <w:adjustRightInd w:val="0"/>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color w:val="auto"/>
          <w:highlight w:val="none"/>
        </w:rPr>
        <w:br w:type="page"/>
      </w:r>
      <w:bookmarkStart w:id="59" w:name="_Toc6921"/>
      <w:r>
        <w:rPr>
          <w:rFonts w:hint="eastAsia" w:ascii="宋体" w:hAnsi="宋体" w:eastAsia="宋体" w:cs="宋体"/>
          <w:b/>
          <w:bCs/>
          <w:color w:val="auto"/>
          <w:sz w:val="24"/>
          <w:highlight w:val="none"/>
          <w:lang w:val="en-US" w:eastAsia="zh-CN"/>
        </w:rPr>
        <w:t>十</w:t>
      </w:r>
      <w:r>
        <w:rPr>
          <w:rFonts w:hint="eastAsia" w:ascii="宋体" w:hAnsi="宋体" w:eastAsia="宋体" w:cs="宋体"/>
          <w:b/>
          <w:bCs/>
          <w:color w:val="auto"/>
          <w:sz w:val="24"/>
          <w:highlight w:val="none"/>
          <w:lang w:val="en-US" w:eastAsia="zh-CN"/>
        </w:rPr>
        <w:fldChar w:fldCharType="begin"/>
      </w:r>
      <w:r>
        <w:rPr>
          <w:rFonts w:hint="eastAsia" w:ascii="宋体" w:hAnsi="宋体" w:eastAsia="宋体" w:cs="宋体"/>
          <w:b/>
          <w:bCs/>
          <w:color w:val="auto"/>
          <w:sz w:val="24"/>
          <w:highlight w:val="none"/>
          <w:lang w:val="en-US" w:eastAsia="zh-CN"/>
        </w:rPr>
        <w:instrText xml:space="preserve">HYPERLINK  \l "_Toc338661810" </w:instrText>
      </w:r>
      <w:r>
        <w:rPr>
          <w:rFonts w:hint="eastAsia" w:ascii="宋体" w:hAnsi="宋体" w:eastAsia="宋体" w:cs="宋体"/>
          <w:b/>
          <w:bCs/>
          <w:color w:val="auto"/>
          <w:sz w:val="24"/>
          <w:highlight w:val="none"/>
          <w:lang w:val="en-US" w:eastAsia="zh-CN"/>
        </w:rPr>
        <w:fldChar w:fldCharType="separate"/>
      </w:r>
      <w:r>
        <w:rPr>
          <w:rFonts w:hint="eastAsia" w:ascii="宋体" w:hAnsi="宋体" w:eastAsia="宋体" w:cs="宋体"/>
          <w:b/>
          <w:bCs/>
          <w:color w:val="auto"/>
          <w:sz w:val="24"/>
          <w:highlight w:val="none"/>
          <w:lang w:val="en-US" w:eastAsia="zh-CN"/>
        </w:rPr>
        <w:t>、投标</w:t>
      </w:r>
      <w:r>
        <w:rPr>
          <w:rFonts w:hint="eastAsia" w:ascii="宋体" w:hAnsi="宋体" w:eastAsia="宋体" w:cs="宋体"/>
          <w:b/>
          <w:bCs/>
          <w:color w:val="auto"/>
          <w:sz w:val="24"/>
          <w:highlight w:val="none"/>
          <w:lang w:val="en-US" w:eastAsia="zh-CN"/>
        </w:rPr>
        <w:fldChar w:fldCharType="end"/>
      </w:r>
      <w:r>
        <w:rPr>
          <w:rFonts w:hint="eastAsia" w:ascii="宋体" w:hAnsi="宋体" w:eastAsia="宋体" w:cs="宋体"/>
          <w:b/>
          <w:bCs/>
          <w:color w:val="auto"/>
          <w:sz w:val="24"/>
          <w:highlight w:val="none"/>
          <w:lang w:val="en-US" w:eastAsia="zh-CN"/>
        </w:rPr>
        <w:t>报价</w:t>
      </w:r>
      <w:bookmarkEnd w:id="59"/>
    </w:p>
    <w:p w14:paraId="5A1CE77F">
      <w:pPr>
        <w:autoSpaceDE w:val="0"/>
        <w:autoSpaceDN w:val="0"/>
        <w:adjustRightInd w:val="0"/>
        <w:spacing w:line="360" w:lineRule="auto"/>
        <w:jc w:val="center"/>
        <w:rPr>
          <w:rFonts w:hint="eastAsia" w:ascii="宋体" w:hAnsi="宋体" w:eastAsia="宋体" w:cs="宋体"/>
          <w:color w:val="auto"/>
          <w:sz w:val="24"/>
          <w:highlight w:val="none"/>
          <w:lang w:eastAsia="zh-CN"/>
        </w:rPr>
      </w:pPr>
    </w:p>
    <w:p w14:paraId="1806EE65">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投标报价说明</w:t>
      </w:r>
    </w:p>
    <w:p w14:paraId="04F6C078">
      <w:pPr>
        <w:tabs>
          <w:tab w:val="left" w:pos="2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1、本报价依据本工程投标须知和合同文件的有关条款进行编制。</w:t>
      </w:r>
    </w:p>
    <w:p w14:paraId="312B2ED0">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2、工程量清单报价表中所填入的综合单价和合价，均包括人工费、材料费、机械费、管理费、利润、税金以及采用固定价格的工程所测算的风险金等全部费用。</w:t>
      </w:r>
    </w:p>
    <w:p w14:paraId="73EE1E39">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3、措施项目报价表中所填入的措施项目报价，包括采用的各种措施的费用。</w:t>
      </w:r>
    </w:p>
    <w:p w14:paraId="32CCD0C3">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4．其他项目报价表中所填入的其他项目报价，包括工程量清单报价表和措施项目报价表以外的，为完成本工程项目的施工所必须发生的其他费用。</w:t>
      </w:r>
    </w:p>
    <w:p w14:paraId="6C39BF08">
      <w:pPr>
        <w:tabs>
          <w:tab w:val="left" w:pos="2580"/>
        </w:tabs>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5．本工程量清单报价表中的每一单项均应填写单价和合价，对没有填写单价和合价的项目费用，视为已包括在工程量清单的其他单价或合价之中。</w:t>
      </w:r>
    </w:p>
    <w:p w14:paraId="43F21625">
      <w:pPr>
        <w:tabs>
          <w:tab w:val="left" w:pos="2580"/>
        </w:tabs>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6、本报价的币种为人民币。</w:t>
      </w:r>
    </w:p>
    <w:p w14:paraId="672A9B83">
      <w:pPr>
        <w:tabs>
          <w:tab w:val="left" w:pos="2580"/>
        </w:tabs>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7、投标人应将投标报价需要说明的事项，用文字书写与投标报价表一并报送。</w:t>
      </w:r>
    </w:p>
    <w:p w14:paraId="5B848D0E">
      <w:pPr>
        <w:tabs>
          <w:tab w:val="left" w:pos="2580"/>
        </w:tabs>
        <w:spacing w:line="360" w:lineRule="auto"/>
        <w:ind w:firstLine="484" w:firstLineChars="202"/>
        <w:rPr>
          <w:rFonts w:hint="eastAsia" w:ascii="宋体" w:hAnsi="宋体" w:eastAsia="宋体" w:cs="宋体"/>
          <w:color w:val="auto"/>
          <w:szCs w:val="21"/>
          <w:highlight w:val="none"/>
        </w:rPr>
      </w:pPr>
    </w:p>
    <w:p w14:paraId="00F97C10">
      <w:pPr>
        <w:spacing w:line="360" w:lineRule="auto"/>
        <w:ind w:left="105"/>
        <w:jc w:val="center"/>
        <w:rPr>
          <w:rFonts w:hint="eastAsia" w:ascii="宋体" w:hAnsi="宋体" w:eastAsia="宋体" w:cs="宋体"/>
          <w:bCs/>
          <w:color w:val="auto"/>
          <w:sz w:val="28"/>
          <w:szCs w:val="28"/>
          <w:highlight w:val="none"/>
        </w:rPr>
      </w:pPr>
      <w:r>
        <w:rPr>
          <w:rFonts w:hint="eastAsia" w:ascii="宋体" w:hAnsi="宋体" w:eastAsia="宋体" w:cs="宋体"/>
          <w:color w:val="auto"/>
          <w:szCs w:val="21"/>
          <w:highlight w:val="none"/>
        </w:rPr>
        <w:br w:type="page"/>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二</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rPr>
        <w:t>工程量清单报价书</w:t>
      </w:r>
    </w:p>
    <w:tbl>
      <w:tblPr>
        <w:tblStyle w:val="1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8752"/>
      </w:tblGrid>
      <w:tr w14:paraId="39E1B7B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0944" w:hRule="atLeast"/>
          <w:jc w:val="center"/>
        </w:trPr>
        <w:tc>
          <w:tcPr>
            <w:tcW w:w="8752" w:type="dxa"/>
            <w:noWrap w:val="0"/>
            <w:vAlign w:val="top"/>
          </w:tcPr>
          <w:p w14:paraId="3772AEBC">
            <w:pPr>
              <w:tabs>
                <w:tab w:val="left" w:pos="360"/>
              </w:tabs>
              <w:spacing w:line="360" w:lineRule="auto"/>
              <w:ind w:firstLine="240" w:firstLineChars="100"/>
              <w:rPr>
                <w:rFonts w:hint="eastAsia" w:ascii="宋体" w:hAnsi="宋体" w:eastAsia="宋体" w:cs="宋体"/>
                <w:color w:val="auto"/>
                <w:szCs w:val="21"/>
                <w:highlight w:val="none"/>
              </w:rPr>
            </w:pPr>
          </w:p>
          <w:p w14:paraId="2B189FE6">
            <w:pPr>
              <w:tabs>
                <w:tab w:val="left" w:pos="360"/>
              </w:tabs>
              <w:spacing w:line="360" w:lineRule="auto"/>
              <w:ind w:firstLine="24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工程量清单报价书由下列格式内容组成：</w:t>
            </w:r>
          </w:p>
          <w:p w14:paraId="218A6F0D">
            <w:pPr>
              <w:pStyle w:val="17"/>
              <w:spacing w:line="360" w:lineRule="auto"/>
              <w:ind w:firstLine="448" w:firstLineChars="187"/>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1．投标总价；</w:t>
            </w:r>
          </w:p>
          <w:p w14:paraId="17AEE34B">
            <w:pPr>
              <w:pStyle w:val="17"/>
              <w:spacing w:line="360" w:lineRule="auto"/>
              <w:ind w:firstLine="448" w:firstLineChars="187"/>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建设项目投标报价汇总表；</w:t>
            </w:r>
          </w:p>
          <w:p w14:paraId="2C8FAF9E">
            <w:pPr>
              <w:pStyle w:val="17"/>
              <w:spacing w:line="360" w:lineRule="auto"/>
              <w:ind w:firstLine="448" w:firstLineChars="187"/>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单位工程投标报价汇总表；</w:t>
            </w:r>
          </w:p>
          <w:p w14:paraId="03E8B29E">
            <w:pPr>
              <w:pStyle w:val="17"/>
              <w:spacing w:line="360" w:lineRule="auto"/>
              <w:ind w:firstLine="448" w:firstLineChars="187"/>
              <w:rPr>
                <w:rFonts w:hint="eastAsia" w:ascii="宋体" w:hAnsi="宋体" w:eastAsia="宋体" w:cs="宋体"/>
                <w:color w:val="auto"/>
                <w:szCs w:val="21"/>
                <w:highlight w:val="none"/>
              </w:rPr>
            </w:pPr>
            <w:r>
              <w:rPr>
                <w:rFonts w:hint="eastAsia" w:ascii="宋体" w:hAnsi="宋体" w:eastAsia="宋体" w:cs="宋体"/>
                <w:color w:val="auto"/>
                <w:szCs w:val="21"/>
                <w:highlight w:val="none"/>
              </w:rPr>
              <w:t>4．分部分项工程和单价措施项目清单与计价表；</w:t>
            </w:r>
          </w:p>
          <w:p w14:paraId="10ACA5E0">
            <w:pPr>
              <w:pStyle w:val="17"/>
              <w:spacing w:line="360" w:lineRule="auto"/>
              <w:ind w:firstLine="448" w:firstLineChars="187"/>
              <w:rPr>
                <w:rFonts w:hint="eastAsia" w:ascii="宋体" w:hAnsi="宋体" w:eastAsia="宋体" w:cs="宋体"/>
                <w:color w:val="auto"/>
                <w:szCs w:val="21"/>
                <w:highlight w:val="none"/>
              </w:rPr>
            </w:pPr>
            <w:r>
              <w:rPr>
                <w:rFonts w:hint="eastAsia" w:ascii="宋体" w:hAnsi="宋体" w:eastAsia="宋体" w:cs="宋体"/>
                <w:color w:val="auto"/>
                <w:szCs w:val="21"/>
                <w:highlight w:val="none"/>
              </w:rPr>
              <w:t>5. 总价措施项目清单与计价表；</w:t>
            </w:r>
          </w:p>
          <w:p w14:paraId="7E7B7C01">
            <w:pPr>
              <w:pStyle w:val="17"/>
              <w:spacing w:line="360" w:lineRule="auto"/>
              <w:ind w:firstLine="448" w:firstLineChars="187"/>
              <w:rPr>
                <w:rFonts w:hint="eastAsia" w:ascii="宋体" w:hAnsi="宋体" w:eastAsia="宋体" w:cs="宋体"/>
                <w:color w:val="auto"/>
                <w:szCs w:val="21"/>
                <w:highlight w:val="none"/>
              </w:rPr>
            </w:pPr>
            <w:r>
              <w:rPr>
                <w:rFonts w:hint="eastAsia" w:ascii="宋体" w:hAnsi="宋体" w:eastAsia="宋体" w:cs="宋体"/>
                <w:color w:val="auto"/>
                <w:szCs w:val="21"/>
                <w:highlight w:val="none"/>
              </w:rPr>
              <w:t>6．综合单价分析表（仅投标人中标后另册提供）；</w:t>
            </w:r>
          </w:p>
          <w:p w14:paraId="13382206">
            <w:pPr>
              <w:pStyle w:val="17"/>
              <w:spacing w:line="360" w:lineRule="auto"/>
              <w:ind w:firstLine="448" w:firstLineChars="187"/>
              <w:rPr>
                <w:rFonts w:hint="eastAsia" w:ascii="宋体" w:hAnsi="宋体" w:eastAsia="宋体" w:cs="宋体"/>
                <w:color w:val="auto"/>
                <w:szCs w:val="21"/>
                <w:highlight w:val="none"/>
              </w:rPr>
            </w:pPr>
            <w:r>
              <w:rPr>
                <w:rFonts w:hint="eastAsia" w:ascii="宋体" w:hAnsi="宋体" w:eastAsia="宋体" w:cs="宋体"/>
                <w:color w:val="auto"/>
                <w:szCs w:val="21"/>
                <w:highlight w:val="none"/>
              </w:rPr>
              <w:t>7. 其他项目清单与计价汇总表；</w:t>
            </w:r>
          </w:p>
          <w:p w14:paraId="3912AEBE">
            <w:pPr>
              <w:pStyle w:val="17"/>
              <w:spacing w:line="360" w:lineRule="auto"/>
              <w:ind w:firstLine="448" w:firstLineChars="187"/>
              <w:rPr>
                <w:rFonts w:hint="eastAsia" w:ascii="宋体" w:hAnsi="宋体" w:eastAsia="宋体" w:cs="宋体"/>
                <w:color w:val="auto"/>
                <w:szCs w:val="21"/>
                <w:highlight w:val="none"/>
              </w:rPr>
            </w:pPr>
            <w:r>
              <w:rPr>
                <w:rFonts w:hint="eastAsia" w:ascii="宋体" w:hAnsi="宋体" w:eastAsia="宋体" w:cs="宋体"/>
                <w:color w:val="auto"/>
                <w:szCs w:val="21"/>
                <w:highlight w:val="none"/>
              </w:rPr>
              <w:t>8．暂列金额明细表；</w:t>
            </w:r>
          </w:p>
          <w:p w14:paraId="1C88E016">
            <w:pPr>
              <w:pStyle w:val="17"/>
              <w:spacing w:line="360" w:lineRule="auto"/>
              <w:ind w:firstLine="448" w:firstLineChars="187"/>
              <w:rPr>
                <w:rFonts w:hint="eastAsia" w:ascii="宋体" w:hAnsi="宋体" w:eastAsia="宋体" w:cs="宋体"/>
                <w:color w:val="auto"/>
                <w:szCs w:val="21"/>
                <w:highlight w:val="none"/>
              </w:rPr>
            </w:pPr>
            <w:r>
              <w:rPr>
                <w:rFonts w:hint="eastAsia" w:hAnsi="宋体" w:eastAsia="宋体" w:cs="宋体"/>
                <w:color w:val="auto"/>
                <w:szCs w:val="21"/>
                <w:highlight w:val="none"/>
                <w:lang w:val="en-US" w:eastAsia="zh-CN"/>
              </w:rPr>
              <w:t>9</w:t>
            </w:r>
            <w:r>
              <w:rPr>
                <w:rFonts w:hint="eastAsia" w:ascii="宋体" w:hAnsi="宋体" w:eastAsia="宋体" w:cs="宋体"/>
                <w:color w:val="auto"/>
                <w:szCs w:val="21"/>
                <w:highlight w:val="none"/>
              </w:rPr>
              <w:t>．规费、税金项目清单与计价表；</w:t>
            </w:r>
          </w:p>
          <w:p w14:paraId="3AE320DD">
            <w:pPr>
              <w:pStyle w:val="17"/>
              <w:spacing w:line="360" w:lineRule="auto"/>
              <w:ind w:firstLine="448" w:firstLineChars="187"/>
              <w:rPr>
                <w:rFonts w:hint="eastAsia" w:ascii="宋体" w:hAnsi="宋体" w:eastAsia="宋体" w:cs="宋体"/>
                <w:color w:val="auto"/>
                <w:szCs w:val="21"/>
                <w:highlight w:val="none"/>
              </w:rPr>
            </w:pPr>
            <w:r>
              <w:rPr>
                <w:rFonts w:hint="eastAsia" w:hAnsi="宋体" w:eastAsia="宋体" w:cs="宋体"/>
                <w:color w:val="auto"/>
                <w:szCs w:val="21"/>
                <w:highlight w:val="none"/>
                <w:lang w:val="en-US" w:eastAsia="zh-CN"/>
              </w:rPr>
              <w:t>10</w:t>
            </w:r>
            <w:r>
              <w:rPr>
                <w:rFonts w:hint="eastAsia" w:ascii="宋体" w:hAnsi="宋体" w:eastAsia="宋体" w:cs="宋体"/>
                <w:color w:val="auto"/>
                <w:szCs w:val="21"/>
                <w:highlight w:val="none"/>
              </w:rPr>
              <w:t>．投标报价需要的其他资料（当投标人填报的可竞争费用，在投标报价时以低价竞标的，投标人应在投标文件中对此提交相关说明资料和证明材料，以证明其不低于企业成本）。</w:t>
            </w:r>
          </w:p>
          <w:p w14:paraId="4C93A874">
            <w:pPr>
              <w:spacing w:line="360" w:lineRule="auto"/>
              <w:ind w:firstLine="448" w:firstLineChars="187"/>
              <w:rPr>
                <w:rFonts w:hint="eastAsia" w:ascii="宋体" w:hAnsi="宋体" w:eastAsia="宋体" w:cs="宋体"/>
                <w:color w:val="auto"/>
                <w:szCs w:val="21"/>
                <w:highlight w:val="none"/>
              </w:rPr>
            </w:pPr>
          </w:p>
          <w:p w14:paraId="24BE3854">
            <w:pPr>
              <w:autoSpaceDE w:val="0"/>
              <w:autoSpaceDN w:val="0"/>
              <w:adjustRightInd w:val="0"/>
              <w:spacing w:line="360" w:lineRule="auto"/>
              <w:ind w:firstLine="448" w:firstLineChars="187"/>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说明：投标报价需要的其他资料或表格可以按工程量清单计价统一格式由投标人自行决定是否</w:t>
            </w:r>
            <w:r>
              <w:rPr>
                <w:rFonts w:hint="eastAsia" w:ascii="宋体" w:hAnsi="宋体" w:eastAsia="宋体" w:cs="宋体"/>
                <w:bCs/>
                <w:color w:val="auto"/>
                <w:szCs w:val="21"/>
                <w:highlight w:val="none"/>
              </w:rPr>
              <w:t>编制到投标报价书中</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工程量清单报价书格式以软件导出为准。</w:t>
            </w:r>
          </w:p>
          <w:p w14:paraId="226B1341">
            <w:pPr>
              <w:pStyle w:val="2"/>
              <w:rPr>
                <w:rFonts w:hint="eastAsia" w:ascii="宋体" w:hAnsi="宋体" w:eastAsia="宋体" w:cs="宋体"/>
                <w:b/>
                <w:color w:val="auto"/>
                <w:szCs w:val="21"/>
                <w:highlight w:val="none"/>
              </w:rPr>
            </w:pPr>
          </w:p>
          <w:p w14:paraId="5A1714E0">
            <w:pPr>
              <w:pStyle w:val="3"/>
              <w:rPr>
                <w:rFonts w:hint="eastAsia"/>
                <w:color w:val="auto"/>
                <w:highlight w:val="none"/>
              </w:rPr>
            </w:pPr>
            <w:r>
              <w:rPr>
                <w:rFonts w:hint="eastAsia" w:ascii="宋体" w:hAnsi="宋体" w:eastAsia="宋体" w:cs="宋体"/>
                <w:b/>
                <w:bCs/>
                <w:iCs w:val="0"/>
                <w:color w:val="auto"/>
                <w:kern w:val="2"/>
                <w:sz w:val="21"/>
                <w:szCs w:val="21"/>
                <w:highlight w:val="none"/>
                <w:u w:val="none"/>
                <w:lang w:val="en-US" w:eastAsia="zh-CN" w:bidi="ar-SA"/>
              </w:rPr>
              <w:t>如招标人后期需要中标人提供投标报价清单中其他表格的，中标人须无条件积极配合招标人提供纸质版资料存档。</w:t>
            </w:r>
          </w:p>
          <w:p w14:paraId="2EAFED93">
            <w:pPr>
              <w:spacing w:line="360" w:lineRule="auto"/>
              <w:ind w:firstLine="539"/>
              <w:rPr>
                <w:rFonts w:hint="eastAsia" w:ascii="宋体" w:hAnsi="宋体" w:eastAsia="宋体" w:cs="宋体"/>
                <w:color w:val="auto"/>
                <w:szCs w:val="21"/>
                <w:highlight w:val="none"/>
              </w:rPr>
            </w:pPr>
          </w:p>
        </w:tc>
      </w:tr>
    </w:tbl>
    <w:p w14:paraId="48653780">
      <w:pPr>
        <w:pStyle w:val="3"/>
        <w:ind w:left="0" w:leftChars="0" w:firstLine="0" w:firstLineChars="0"/>
        <w:rPr>
          <w:rFonts w:hint="eastAsia" w:ascii="宋体" w:hAnsi="宋体" w:eastAsia="宋体" w:cs="宋体"/>
          <w:color w:val="auto"/>
          <w:highlight w:val="none"/>
        </w:rPr>
      </w:pPr>
    </w:p>
    <w:p w14:paraId="6FC1A0A0">
      <w:pPr>
        <w:pStyle w:val="3"/>
        <w:ind w:left="0" w:leftChars="0" w:firstLine="0" w:firstLineChars="0"/>
        <w:rPr>
          <w:rFonts w:hint="eastAsia" w:ascii="宋体" w:hAnsi="宋体" w:eastAsia="宋体" w:cs="宋体"/>
          <w:color w:val="auto"/>
          <w:highlight w:val="none"/>
        </w:rPr>
      </w:pPr>
    </w:p>
    <w:p w14:paraId="0CB5A27A">
      <w:pPr>
        <w:jc w:val="left"/>
        <w:rPr>
          <w:rFonts w:hint="eastAsia" w:ascii="宋体" w:hAnsi="宋体" w:eastAsia="宋体" w:cs="宋体"/>
          <w:color w:val="auto"/>
          <w:szCs w:val="21"/>
          <w:highlight w:val="none"/>
        </w:rPr>
        <w:sectPr>
          <w:pgSz w:w="11906" w:h="16838"/>
          <w:pgMar w:top="1134" w:right="1304" w:bottom="1134" w:left="1304" w:header="851" w:footer="992" w:gutter="0"/>
          <w:pgNumType w:fmt="decimal"/>
          <w:cols w:space="720" w:num="1"/>
          <w:rtlGutter w:val="0"/>
          <w:docGrid w:type="lines" w:linePitch="312" w:charSpace="0"/>
        </w:sectPr>
      </w:pPr>
      <w:r>
        <w:rPr>
          <w:rFonts w:hint="eastAsia" w:ascii="宋体" w:hAnsi="宋体" w:eastAsia="宋体" w:cs="宋体"/>
          <w:color w:val="auto"/>
          <w:szCs w:val="21"/>
          <w:highlight w:val="none"/>
        </w:rPr>
        <w:t xml:space="preserve">  </w:t>
      </w:r>
    </w:p>
    <w:bookmarkEnd w:id="58"/>
    <w:p w14:paraId="4CA6B244">
      <w:pPr>
        <w:autoSpaceDE w:val="0"/>
        <w:autoSpaceDN w:val="0"/>
        <w:adjustRightInd w:val="0"/>
        <w:spacing w:line="360" w:lineRule="auto"/>
        <w:jc w:val="center"/>
        <w:rPr>
          <w:rFonts w:hint="eastAsia" w:ascii="宋体" w:hAnsi="宋体" w:eastAsia="宋体" w:cs="宋体"/>
          <w:b/>
          <w:bCs/>
          <w:color w:val="auto"/>
          <w:sz w:val="24"/>
          <w:highlight w:val="none"/>
          <w:lang w:val="en-US" w:eastAsia="zh-CN"/>
        </w:rPr>
      </w:pPr>
      <w:bookmarkStart w:id="60" w:name="_Toc478635058"/>
      <w:bookmarkStart w:id="61" w:name="_Toc472689102"/>
      <w:bookmarkStart w:id="62" w:name="_Toc456552088"/>
      <w:bookmarkStart w:id="63" w:name="_Toc478631439"/>
      <w:bookmarkStart w:id="64" w:name="_Toc15402"/>
      <w:r>
        <w:rPr>
          <w:rFonts w:hint="eastAsia" w:ascii="宋体" w:hAnsi="宋体" w:eastAsia="宋体" w:cs="宋体"/>
          <w:b/>
          <w:bCs/>
          <w:color w:val="auto"/>
          <w:sz w:val="24"/>
          <w:highlight w:val="none"/>
          <w:lang w:val="en-US" w:eastAsia="zh-CN"/>
        </w:rPr>
        <w:t>十一</w:t>
      </w:r>
      <w:r>
        <w:rPr>
          <w:rFonts w:hint="eastAsia" w:ascii="宋体" w:hAnsi="宋体" w:eastAsia="宋体" w:cs="宋体"/>
          <w:b/>
          <w:bCs/>
          <w:color w:val="auto"/>
          <w:sz w:val="24"/>
          <w:highlight w:val="none"/>
          <w:lang w:val="en-US" w:eastAsia="zh-CN"/>
        </w:rPr>
        <w:fldChar w:fldCharType="begin"/>
      </w:r>
      <w:r>
        <w:rPr>
          <w:rFonts w:hint="eastAsia" w:ascii="宋体" w:hAnsi="宋体" w:eastAsia="宋体" w:cs="宋体"/>
          <w:b/>
          <w:bCs/>
          <w:color w:val="auto"/>
          <w:sz w:val="24"/>
          <w:highlight w:val="none"/>
          <w:lang w:val="en-US" w:eastAsia="zh-CN"/>
        </w:rPr>
        <w:instrText xml:space="preserve">HYPERLINK  \l "_Toc338661810" </w:instrText>
      </w:r>
      <w:r>
        <w:rPr>
          <w:rFonts w:hint="eastAsia" w:ascii="宋体" w:hAnsi="宋体" w:eastAsia="宋体" w:cs="宋体"/>
          <w:b/>
          <w:bCs/>
          <w:color w:val="auto"/>
          <w:sz w:val="24"/>
          <w:highlight w:val="none"/>
          <w:lang w:val="en-US" w:eastAsia="zh-CN"/>
        </w:rPr>
        <w:fldChar w:fldCharType="separate"/>
      </w:r>
      <w:bookmarkStart w:id="65" w:name="_Toc438052140"/>
      <w:r>
        <w:rPr>
          <w:rFonts w:hint="eastAsia" w:ascii="宋体" w:hAnsi="宋体" w:eastAsia="宋体" w:cs="宋体"/>
          <w:b/>
          <w:bCs/>
          <w:color w:val="auto"/>
          <w:sz w:val="24"/>
          <w:highlight w:val="none"/>
          <w:lang w:val="en-US" w:eastAsia="zh-CN"/>
        </w:rPr>
        <w:t>、组织计划及方案</w:t>
      </w:r>
      <w:bookmarkEnd w:id="60"/>
      <w:bookmarkEnd w:id="61"/>
      <w:bookmarkEnd w:id="62"/>
      <w:bookmarkEnd w:id="63"/>
      <w:bookmarkEnd w:id="65"/>
      <w:r>
        <w:rPr>
          <w:rFonts w:hint="eastAsia" w:ascii="宋体" w:hAnsi="宋体" w:eastAsia="宋体" w:cs="宋体"/>
          <w:b/>
          <w:bCs/>
          <w:color w:val="auto"/>
          <w:sz w:val="24"/>
          <w:highlight w:val="none"/>
          <w:lang w:val="en-US" w:eastAsia="zh-CN"/>
        </w:rPr>
        <w:fldChar w:fldCharType="end"/>
      </w:r>
      <w:bookmarkEnd w:id="64"/>
    </w:p>
    <w:p w14:paraId="1904EEE2">
      <w:pPr>
        <w:pStyle w:val="2"/>
        <w:ind w:firstLine="420"/>
        <w:rPr>
          <w:rFonts w:hint="eastAsia" w:ascii="宋体" w:hAnsi="宋体" w:eastAsia="宋体" w:cs="宋体"/>
          <w:iCs w:val="0"/>
          <w:color w:val="auto"/>
          <w:sz w:val="21"/>
          <w:szCs w:val="21"/>
          <w:highlight w:val="none"/>
          <w:u w:val="none"/>
        </w:rPr>
      </w:pPr>
    </w:p>
    <w:p w14:paraId="00EA3D0A">
      <w:pPr>
        <w:pStyle w:val="2"/>
        <w:spacing w:line="360" w:lineRule="auto"/>
        <w:ind w:firstLine="420"/>
        <w:rPr>
          <w:rFonts w:hint="eastAsia" w:ascii="宋体" w:hAnsi="宋体" w:eastAsia="宋体" w:cs="宋体"/>
          <w:iCs w:val="0"/>
          <w:color w:val="auto"/>
          <w:sz w:val="21"/>
          <w:szCs w:val="21"/>
          <w:highlight w:val="none"/>
          <w:u w:val="none"/>
        </w:rPr>
      </w:pPr>
      <w:r>
        <w:rPr>
          <w:rFonts w:hint="eastAsia" w:ascii="宋体" w:hAnsi="宋体" w:eastAsia="宋体" w:cs="宋体"/>
          <w:iCs w:val="0"/>
          <w:color w:val="auto"/>
          <w:sz w:val="21"/>
          <w:szCs w:val="21"/>
          <w:highlight w:val="none"/>
          <w:u w:val="none"/>
        </w:rPr>
        <w:t>为方便评标委员会对应评分方法的评审点进行评分，投标人的实施方案应对应评分方法的评审点进行编制。</w:t>
      </w:r>
    </w:p>
    <w:p w14:paraId="3079E1EB">
      <w:pPr>
        <w:pStyle w:val="18"/>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注：文字应精炼、表述须清晰，内容具有针对性，原则上</w:t>
      </w:r>
      <w:r>
        <w:rPr>
          <w:rFonts w:hint="eastAsia" w:ascii="宋体" w:hAnsi="宋体" w:eastAsia="宋体" w:cs="宋体"/>
          <w:iCs w:val="0"/>
          <w:color w:val="auto"/>
          <w:sz w:val="21"/>
          <w:szCs w:val="21"/>
          <w:highlight w:val="none"/>
          <w:u w:val="none"/>
        </w:rPr>
        <w:t>实施方案</w:t>
      </w:r>
      <w:r>
        <w:rPr>
          <w:rFonts w:hint="eastAsia" w:ascii="宋体" w:hAnsi="宋体" w:eastAsia="宋体" w:cs="宋体"/>
          <w:color w:val="auto"/>
          <w:sz w:val="21"/>
          <w:szCs w:val="21"/>
          <w:highlight w:val="none"/>
          <w:lang w:val="en-US" w:eastAsia="zh-CN"/>
        </w:rPr>
        <w:t>总页数应控制在500页以内。</w:t>
      </w:r>
    </w:p>
    <w:p w14:paraId="160DC7B5">
      <w:pPr>
        <w:pStyle w:val="15"/>
        <w:ind w:firstLine="480"/>
        <w:rPr>
          <w:rFonts w:hint="eastAsia" w:ascii="宋体" w:hAnsi="宋体" w:eastAsia="宋体" w:cs="宋体"/>
          <w:color w:val="auto"/>
          <w:sz w:val="21"/>
          <w:szCs w:val="21"/>
          <w:highlight w:val="none"/>
        </w:rPr>
      </w:pPr>
    </w:p>
    <w:p w14:paraId="7C1D8948">
      <w:pPr>
        <w:pStyle w:val="15"/>
        <w:ind w:firstLine="480"/>
        <w:rPr>
          <w:rFonts w:hint="eastAsia" w:ascii="宋体" w:hAnsi="宋体" w:eastAsia="宋体" w:cs="宋体"/>
          <w:color w:val="auto"/>
          <w:highlight w:val="none"/>
        </w:rPr>
      </w:pPr>
    </w:p>
    <w:p w14:paraId="41493A8D">
      <w:pPr>
        <w:pStyle w:val="16"/>
        <w:rPr>
          <w:rFonts w:hint="eastAsia" w:ascii="宋体" w:hAnsi="宋体" w:eastAsia="宋体" w:cs="宋体"/>
          <w:color w:val="auto"/>
          <w:highlight w:val="none"/>
        </w:rPr>
      </w:pPr>
    </w:p>
    <w:p w14:paraId="151A47EB">
      <w:bookmarkStart w:id="66" w:name="_GoBack"/>
      <w:bookmarkEnd w:id="66"/>
    </w:p>
    <w:sectPr>
      <w:footerReference r:id="rId4" w:type="first"/>
      <w:footerReference r:id="rId3" w:type="default"/>
      <w:pgSz w:w="11906" w:h="16838"/>
      <w:pgMar w:top="1134" w:right="1304" w:bottom="1134" w:left="1304"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D97691D7">
    <w:panose1 w:val="020B0703020204020201"/>
    <w:charset w:val="86"/>
    <w:family w:val="auto"/>
    <w:pitch w:val="default"/>
    <w:sig w:usb0="00000001" w:usb1="00000000" w:usb2="00000000" w:usb3="00000000" w:csb0="00040001" w:csb1="00000000"/>
  </w:font>
  <w:font w:name="KSOFD7C1B938">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F216F">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60D5BB">
                          <w:pPr>
                            <w:pStyle w:val="10"/>
                            <w:jc w:val="center"/>
                          </w:pPr>
                          <w:r>
                            <w:fldChar w:fldCharType="begin"/>
                          </w:r>
                          <w:r>
                            <w:instrText xml:space="preserve">PAGE   \* MERGEFORMAT</w:instrText>
                          </w:r>
                          <w:r>
                            <w:fldChar w:fldCharType="separate"/>
                          </w:r>
                          <w:r>
                            <w:rPr>
                              <w:lang w:val="zh-CN"/>
                            </w:rPr>
                            <w:t>126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0160D5BB">
                    <w:pPr>
                      <w:pStyle w:val="10"/>
                      <w:jc w:val="center"/>
                    </w:pPr>
                    <w:r>
                      <w:fldChar w:fldCharType="begin"/>
                    </w:r>
                    <w:r>
                      <w:instrText xml:space="preserve">PAGE   \* MERGEFORMAT</w:instrText>
                    </w:r>
                    <w:r>
                      <w:fldChar w:fldCharType="separate"/>
                    </w:r>
                    <w:r>
                      <w:rPr>
                        <w:lang w:val="zh-CN"/>
                      </w:rPr>
                      <w:t>126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75EB7">
    <w:pPr>
      <w:pStyle w:val="10"/>
      <w:jc w:val="center"/>
    </w:pPr>
    <w:r>
      <w:fldChar w:fldCharType="begin"/>
    </w:r>
    <w:r>
      <w:instrText xml:space="preserve">PAGE   \* MERGEFORMAT</w:instrText>
    </w:r>
    <w:r>
      <w:fldChar w:fldCharType="separate"/>
    </w:r>
    <w:r>
      <w:rPr>
        <w:lang w:val="zh-CN"/>
      </w:rP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BC4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4">
    <w:name w:val="heading 1"/>
    <w:basedOn w:val="5"/>
    <w:next w:val="1"/>
    <w:qFormat/>
    <w:uiPriority w:val="0"/>
    <w:pPr>
      <w:pageBreakBefore/>
      <w:spacing w:line="400" w:lineRule="exact"/>
      <w:outlineLvl w:val="0"/>
    </w:pPr>
    <w:rPr>
      <w:rFonts w:ascii="方正黑体简体" w:hAnsi="方正黑体简体" w:eastAsia="宋体"/>
      <w:sz w:val="24"/>
    </w:rPr>
  </w:style>
  <w:style w:type="paragraph" w:styleId="6">
    <w:name w:val="heading 2"/>
    <w:basedOn w:val="7"/>
    <w:next w:val="1"/>
    <w:qFormat/>
    <w:uiPriority w:val="0"/>
    <w:pPr>
      <w:spacing w:line="360" w:lineRule="exact"/>
      <w:outlineLvl w:val="1"/>
    </w:pPr>
    <w:rPr>
      <w:rFonts w:ascii="方正黑体简体" w:hAnsi="方正黑体简体" w:eastAsia="宋体"/>
      <w:sz w:val="21"/>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1"/>
    <w:basedOn w:val="1"/>
    <w:next w:val="3"/>
    <w:qFormat/>
    <w:uiPriority w:val="0"/>
    <w:pPr>
      <w:spacing w:line="360" w:lineRule="auto"/>
      <w:ind w:firstLine="480" w:firstLineChars="200"/>
    </w:pPr>
    <w:rPr>
      <w:rFonts w:ascii="宋体" w:hAnsi="宋体"/>
      <w:iCs/>
      <w:color w:val="FF0000"/>
      <w:sz w:val="24"/>
      <w:szCs w:val="28"/>
      <w:u w:val="wave"/>
    </w:rPr>
  </w:style>
  <w:style w:type="paragraph" w:styleId="3">
    <w:name w:val="Body Text Indent 3"/>
    <w:basedOn w:val="1"/>
    <w:semiHidden/>
    <w:qFormat/>
    <w:uiPriority w:val="0"/>
    <w:pPr>
      <w:spacing w:after="120" w:line="360" w:lineRule="atLeast"/>
      <w:ind w:firstLine="720" w:firstLineChars="300"/>
    </w:pPr>
    <w:rPr>
      <w:sz w:val="24"/>
      <w:szCs w:val="20"/>
    </w:rPr>
  </w:style>
  <w:style w:type="paragraph" w:customStyle="1" w:styleId="5">
    <w:name w:val="标题 10"/>
    <w:basedOn w:val="6"/>
    <w:qFormat/>
    <w:uiPriority w:val="0"/>
    <w:pPr>
      <w:jc w:val="center"/>
    </w:pPr>
    <w:rPr>
      <w:b/>
      <w:kern w:val="0"/>
    </w:rPr>
  </w:style>
  <w:style w:type="paragraph" w:customStyle="1" w:styleId="7">
    <w:name w:val="标题 55"/>
    <w:basedOn w:val="8"/>
    <w:qFormat/>
    <w:uiPriority w:val="0"/>
    <w:rPr>
      <w:rFonts w:ascii="方正黑体简体" w:eastAsia="方正黑体简体"/>
      <w:b w:val="0"/>
      <w:bCs w:val="0"/>
    </w:rPr>
  </w:style>
  <w:style w:type="paragraph" w:styleId="9">
    <w:name w:val="Body Text"/>
    <w:basedOn w:val="1"/>
    <w:semiHidden/>
    <w:qFormat/>
    <w:uiPriority w:val="0"/>
    <w:rPr>
      <w:sz w:val="28"/>
      <w:szCs w:val="20"/>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Body Text First Indent"/>
    <w:basedOn w:val="1"/>
    <w:semiHidden/>
    <w:uiPriority w:val="0"/>
    <w:pPr>
      <w:spacing w:after="120"/>
      <w:ind w:firstLine="420" w:firstLineChars="100"/>
    </w:pPr>
    <w:rPr>
      <w:sz w:val="24"/>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正文00"/>
    <w:basedOn w:val="1"/>
    <w:uiPriority w:val="0"/>
    <w:pPr>
      <w:topLinePunct/>
      <w:spacing w:line="360" w:lineRule="auto"/>
      <w:ind w:firstLine="200" w:firstLineChars="200"/>
    </w:pPr>
    <w:rPr>
      <w:sz w:val="24"/>
      <w:szCs w:val="21"/>
    </w:rPr>
  </w:style>
  <w:style w:type="paragraph" w:customStyle="1" w:styleId="16">
    <w:name w:val="注"/>
    <w:basedOn w:val="15"/>
    <w:qFormat/>
    <w:uiPriority w:val="0"/>
    <w:pPr>
      <w:spacing w:line="288" w:lineRule="auto"/>
      <w:ind w:firstLine="0" w:firstLineChars="0"/>
    </w:pPr>
    <w:rPr>
      <w:sz w:val="20"/>
    </w:rPr>
  </w:style>
  <w:style w:type="paragraph" w:customStyle="1" w:styleId="17">
    <w:name w:val="纯文本2"/>
    <w:basedOn w:val="1"/>
    <w:qFormat/>
    <w:uiPriority w:val="0"/>
    <w:rPr>
      <w:rFonts w:ascii="宋体" w:hAnsi="Courier New"/>
    </w:rPr>
  </w:style>
  <w:style w:type="paragraph" w:customStyle="1" w:styleId="18">
    <w:name w:val="Body Text Indent 31"/>
    <w:basedOn w:val="1"/>
    <w:qFormat/>
    <w:uiPriority w:val="0"/>
    <w:pPr>
      <w:spacing w:after="120"/>
      <w:ind w:left="420" w:leftChars="200"/>
    </w:pPr>
    <w:rPr>
      <w:sz w:val="16"/>
      <w:szCs w:val="16"/>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2026-01-20T09:37:25Z</dcterms:created>
  <dc:creator>QQ</dc:creator>
  <cp:lastModifiedBy> 芹</cp:lastModifiedBy>
  <dcterms:modified xsi:type="dcterms:W3CDTF">2026-01-20T09:37:51Z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KSOTemplateDocerSaveRecord">
    <vt:lpwstr>eyJoZGlkIjoiNjZmZjJjY2JmZmUzM2Q5MGUzNDg0ODE3MTRiZGQ1ZDciLCJ1c2VySWQiOiI4NDg1NjAzNzEifQ==</vt:lpwstr>
  </property>
  <property fmtid="{D5CDD505-2E9C-101B-9397-08002B2CF9AE}" pid="4" name="ICV">
    <vt:lpwstr>0CA57363D8CF45F4A4E713B8B6A35212_12</vt:lpwstr>
  </property>
</Properties>
</file>