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2B799">
      <w:pPr>
        <w:pStyle w:val="2"/>
        <w:snapToGrid w:val="0"/>
        <w:spacing w:before="0" w:line="360" w:lineRule="auto"/>
        <w:ind w:left="0" w:right="0" w:firstLine="482" w:firstLineChars="200"/>
        <w:rPr>
          <w:highlight w:val="none"/>
        </w:rPr>
      </w:pPr>
      <w:bookmarkStart w:id="0" w:name="_TOC_250260"/>
      <w:r>
        <w:rPr>
          <w:highlight w:val="none"/>
        </w:rPr>
        <w:t xml:space="preserve">附录 </w:t>
      </w:r>
      <w:bookmarkEnd w:id="0"/>
      <w:r>
        <w:rPr>
          <w:highlight w:val="none"/>
        </w:rPr>
        <w:t>1、资格审查条件（资质最低要求）</w:t>
      </w:r>
    </w:p>
    <w:tbl>
      <w:tblPr>
        <w:tblStyle w:val="6"/>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766"/>
      </w:tblGrid>
      <w:tr w14:paraId="0C4C6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 w:hRule="atLeast"/>
        </w:trPr>
        <w:tc>
          <w:tcPr>
            <w:tcW w:w="5000" w:type="pct"/>
            <w:noWrap w:val="0"/>
            <w:vAlign w:val="center"/>
          </w:tcPr>
          <w:p w14:paraId="3E4C6481">
            <w:pPr>
              <w:spacing w:line="400" w:lineRule="exact"/>
              <w:ind w:right="-37" w:rightChars="-17"/>
              <w:jc w:val="center"/>
              <w:rPr>
                <w:sz w:val="21"/>
                <w:highlight w:val="none"/>
              </w:rPr>
            </w:pPr>
            <w:r>
              <w:rPr>
                <w:rFonts w:hint="eastAsia" w:ascii="宋体" w:hAnsi="宋体" w:eastAsia="宋体" w:cs="宋体"/>
                <w:sz w:val="21"/>
                <w:szCs w:val="21"/>
                <w:highlight w:val="none"/>
                <w:lang w:eastAsia="zh-CN"/>
              </w:rPr>
              <w:t>施工企业资质等级要求</w:t>
            </w:r>
          </w:p>
        </w:tc>
      </w:tr>
      <w:tr w14:paraId="309E5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0" w:hRule="atLeast"/>
        </w:trPr>
        <w:tc>
          <w:tcPr>
            <w:tcW w:w="5000" w:type="pct"/>
            <w:noWrap w:val="0"/>
            <w:vAlign w:val="center"/>
          </w:tcPr>
          <w:p w14:paraId="415D66A8">
            <w:pPr>
              <w:spacing w:line="400" w:lineRule="exact"/>
              <w:ind w:right="-37" w:rightChars="-17" w:firstLine="457" w:firstLineChars="218"/>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1、具备有效的营业执照； </w:t>
            </w:r>
          </w:p>
          <w:p w14:paraId="477CBFB4">
            <w:pPr>
              <w:spacing w:line="400" w:lineRule="exact"/>
              <w:ind w:right="-37" w:rightChars="-17" w:firstLine="457" w:firstLineChars="218"/>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2、同时具备公路工程施工总承包叁级（含叁级）以上资质； </w:t>
            </w:r>
          </w:p>
          <w:p w14:paraId="655AFD99">
            <w:pPr>
              <w:spacing w:line="400" w:lineRule="exact"/>
              <w:ind w:right="-37" w:rightChars="-17" w:firstLine="457" w:firstLineChars="218"/>
              <w:rPr>
                <w:sz w:val="21"/>
                <w:szCs w:val="21"/>
                <w:highlight w:val="none"/>
              </w:rPr>
            </w:pPr>
            <w:r>
              <w:rPr>
                <w:rFonts w:hint="eastAsia" w:ascii="宋体" w:hAnsi="宋体" w:eastAsia="宋体" w:cs="宋体"/>
                <w:sz w:val="21"/>
                <w:szCs w:val="21"/>
                <w:highlight w:val="none"/>
                <w:lang w:val="en-US" w:eastAsia="zh-CN"/>
              </w:rPr>
              <w:t xml:space="preserve">3、具有合法有效的安全生产许可证； </w:t>
            </w:r>
          </w:p>
        </w:tc>
      </w:tr>
      <w:tr w14:paraId="65E43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0" w:hRule="atLeast"/>
        </w:trPr>
        <w:tc>
          <w:tcPr>
            <w:tcW w:w="5000" w:type="pct"/>
            <w:noWrap w:val="0"/>
            <w:vAlign w:val="center"/>
          </w:tcPr>
          <w:p w14:paraId="59B35567">
            <w:pPr>
              <w:spacing w:line="400" w:lineRule="exact"/>
              <w:ind w:right="-37" w:rightChars="-17" w:firstLine="457" w:firstLineChars="218"/>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人应进入交通运输部“全国公路建设市场监督管理系统（https://hwdms.mot.gov.cn/）”中的公路工程施工资质企业名录，且投标人名称和资质与该名录中的相应企业名称和资质完全一致。否则，将不能通过资格审查。</w:t>
            </w:r>
          </w:p>
        </w:tc>
      </w:tr>
    </w:tbl>
    <w:p w14:paraId="05E80276">
      <w:pPr>
        <w:rPr>
          <w:b/>
          <w:sz w:val="20"/>
          <w:highlight w:val="none"/>
        </w:rPr>
      </w:pPr>
    </w:p>
    <w:p w14:paraId="51E27A65">
      <w:pPr>
        <w:pStyle w:val="4"/>
        <w:snapToGrid w:val="0"/>
        <w:spacing w:line="360" w:lineRule="auto"/>
        <w:ind w:left="0"/>
        <w:rPr>
          <w:b/>
          <w:sz w:val="14"/>
          <w:highlight w:val="none"/>
        </w:rPr>
      </w:pPr>
    </w:p>
    <w:p w14:paraId="7D4BB1E9">
      <w:pPr>
        <w:pStyle w:val="4"/>
        <w:snapToGrid w:val="0"/>
        <w:spacing w:line="360" w:lineRule="auto"/>
        <w:rPr>
          <w:b/>
          <w:sz w:val="14"/>
          <w:highlight w:val="none"/>
        </w:rPr>
      </w:pPr>
    </w:p>
    <w:p w14:paraId="69E7C6C4">
      <w:pPr>
        <w:pStyle w:val="2"/>
        <w:snapToGrid w:val="0"/>
        <w:spacing w:before="0" w:line="360" w:lineRule="auto"/>
        <w:ind w:left="0" w:right="0" w:firstLine="482" w:firstLineChars="200"/>
        <w:rPr>
          <w:rFonts w:ascii="宋体" w:hAnsi="宋体" w:eastAsia="宋体" w:cs="宋体"/>
          <w:highlight w:val="none"/>
        </w:rPr>
      </w:pPr>
      <w:bookmarkStart w:id="1" w:name="_TOC_250259"/>
      <w:r>
        <w:rPr>
          <w:rFonts w:ascii="宋体" w:hAnsi="宋体" w:eastAsia="宋体" w:cs="宋体"/>
          <w:highlight w:val="none"/>
        </w:rPr>
        <w:t xml:space="preserve">附录 </w:t>
      </w:r>
      <w:bookmarkEnd w:id="1"/>
      <w:r>
        <w:rPr>
          <w:rFonts w:ascii="宋体" w:hAnsi="宋体" w:eastAsia="宋体" w:cs="宋体"/>
          <w:highlight w:val="none"/>
        </w:rPr>
        <w:t>2、资格审查条件（财务最低要求）</w:t>
      </w:r>
    </w:p>
    <w:tbl>
      <w:tblPr>
        <w:tblStyle w:val="6"/>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766"/>
      </w:tblGrid>
      <w:tr w14:paraId="6C31C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5000" w:type="pct"/>
            <w:noWrap w:val="0"/>
            <w:vAlign w:val="center"/>
          </w:tcPr>
          <w:p w14:paraId="5DA401AE">
            <w:pPr>
              <w:pStyle w:val="9"/>
              <w:snapToGrid w:val="0"/>
              <w:spacing w:line="360" w:lineRule="auto"/>
              <w:jc w:val="center"/>
              <w:rPr>
                <w:sz w:val="21"/>
                <w:highlight w:val="none"/>
                <w:lang w:val="en-US"/>
              </w:rPr>
            </w:pPr>
            <w:r>
              <w:rPr>
                <w:rFonts w:hint="eastAsia"/>
                <w:sz w:val="21"/>
                <w:highlight w:val="none"/>
                <w:lang w:val="en-US"/>
              </w:rPr>
              <w:t>财务要求</w:t>
            </w:r>
          </w:p>
        </w:tc>
      </w:tr>
      <w:tr w14:paraId="13831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0" w:hRule="atLeast"/>
        </w:trPr>
        <w:tc>
          <w:tcPr>
            <w:tcW w:w="5000" w:type="pct"/>
            <w:noWrap w:val="0"/>
            <w:vAlign w:val="center"/>
          </w:tcPr>
          <w:p w14:paraId="0BBA15B1">
            <w:pPr>
              <w:pStyle w:val="9"/>
              <w:snapToGrid w:val="0"/>
              <w:spacing w:line="360" w:lineRule="auto"/>
              <w:ind w:left="220" w:leftChars="100"/>
              <w:rPr>
                <w:rFonts w:hint="eastAsia"/>
                <w:sz w:val="21"/>
                <w:highlight w:val="none"/>
              </w:rPr>
            </w:pPr>
            <w:r>
              <w:rPr>
                <w:rFonts w:hint="eastAsia"/>
                <w:sz w:val="21"/>
                <w:highlight w:val="none"/>
              </w:rPr>
              <w:t>1、企业净资产（总资产-总负债）不少于</w:t>
            </w:r>
            <w:r>
              <w:rPr>
                <w:rFonts w:hint="eastAsia"/>
                <w:sz w:val="21"/>
                <w:highlight w:val="none"/>
                <w:lang w:val="en-US" w:eastAsia="zh-CN"/>
              </w:rPr>
              <w:t>800</w:t>
            </w:r>
            <w:r>
              <w:rPr>
                <w:rFonts w:hint="eastAsia"/>
                <w:sz w:val="21"/>
                <w:highlight w:val="none"/>
              </w:rPr>
              <w:t>万元人民币；</w:t>
            </w:r>
          </w:p>
          <w:p w14:paraId="7B2DF83E">
            <w:pPr>
              <w:pStyle w:val="9"/>
              <w:snapToGrid w:val="0"/>
              <w:spacing w:line="360" w:lineRule="auto"/>
              <w:ind w:left="220" w:leftChars="100"/>
              <w:rPr>
                <w:rFonts w:hint="eastAsia"/>
                <w:sz w:val="21"/>
                <w:highlight w:val="none"/>
              </w:rPr>
            </w:pPr>
            <w:r>
              <w:rPr>
                <w:rFonts w:hint="eastAsia"/>
                <w:sz w:val="21"/>
                <w:highlight w:val="none"/>
              </w:rPr>
              <w:t>2、运营资金（流动资产-流动负债）不少于</w:t>
            </w:r>
            <w:r>
              <w:rPr>
                <w:rFonts w:hint="eastAsia"/>
                <w:sz w:val="21"/>
                <w:highlight w:val="none"/>
                <w:lang w:val="en-US" w:eastAsia="zh-CN"/>
              </w:rPr>
              <w:t>800</w:t>
            </w:r>
            <w:r>
              <w:rPr>
                <w:rFonts w:hint="eastAsia"/>
                <w:sz w:val="21"/>
                <w:highlight w:val="none"/>
              </w:rPr>
              <w:t>万元人民币；</w:t>
            </w:r>
          </w:p>
          <w:p w14:paraId="1CCD3060">
            <w:pPr>
              <w:pStyle w:val="9"/>
              <w:snapToGrid w:val="0"/>
              <w:spacing w:line="360" w:lineRule="auto"/>
              <w:ind w:left="220" w:leftChars="100"/>
              <w:rPr>
                <w:sz w:val="21"/>
                <w:highlight w:val="none"/>
              </w:rPr>
            </w:pPr>
            <w:r>
              <w:rPr>
                <w:rFonts w:hint="eastAsia"/>
                <w:sz w:val="21"/>
                <w:highlight w:val="none"/>
                <w:lang w:val="en-US" w:eastAsia="zh-CN"/>
              </w:rPr>
              <w:t>3、</w:t>
            </w:r>
            <w:r>
              <w:rPr>
                <w:sz w:val="21"/>
                <w:highlight w:val="none"/>
              </w:rPr>
              <w:t>近三个年度的平均营业总收入不少于</w:t>
            </w:r>
            <w:r>
              <w:rPr>
                <w:rFonts w:hint="eastAsia"/>
                <w:sz w:val="21"/>
                <w:highlight w:val="none"/>
                <w:lang w:val="en-US" w:eastAsia="zh-CN"/>
              </w:rPr>
              <w:t>800</w:t>
            </w:r>
            <w:r>
              <w:rPr>
                <w:sz w:val="21"/>
                <w:highlight w:val="none"/>
              </w:rPr>
              <w:t>万元人民币；</w:t>
            </w:r>
          </w:p>
          <w:p w14:paraId="43947857">
            <w:pPr>
              <w:pStyle w:val="9"/>
              <w:snapToGrid w:val="0"/>
              <w:spacing w:line="360" w:lineRule="auto"/>
              <w:ind w:left="220" w:leftChars="100"/>
              <w:rPr>
                <w:sz w:val="21"/>
                <w:highlight w:val="none"/>
              </w:rPr>
            </w:pPr>
            <w:r>
              <w:rPr>
                <w:rFonts w:hint="eastAsia"/>
                <w:sz w:val="21"/>
                <w:highlight w:val="none"/>
                <w:lang w:val="en-US" w:eastAsia="zh-CN"/>
              </w:rPr>
              <w:t>3、</w:t>
            </w:r>
            <w:r>
              <w:rPr>
                <w:sz w:val="21"/>
                <w:highlight w:val="none"/>
              </w:rPr>
              <w:t>近三个年度</w:t>
            </w:r>
            <w:r>
              <w:rPr>
                <w:rFonts w:hint="eastAsia"/>
                <w:sz w:val="21"/>
                <w:highlight w:val="none"/>
                <w:lang w:eastAsia="zh-CN"/>
              </w:rPr>
              <w:t>至少有一年盈利（若投标人成立不足三年的，则每年盈利）</w:t>
            </w:r>
            <w:r>
              <w:rPr>
                <w:sz w:val="21"/>
                <w:highlight w:val="none"/>
              </w:rPr>
              <w:t>；</w:t>
            </w:r>
          </w:p>
        </w:tc>
      </w:tr>
    </w:tbl>
    <w:p w14:paraId="28970A69">
      <w:pPr>
        <w:pStyle w:val="4"/>
        <w:snapToGrid w:val="0"/>
        <w:spacing w:line="360" w:lineRule="auto"/>
        <w:ind w:left="0" w:firstLine="141" w:firstLineChars="200"/>
        <w:rPr>
          <w:b/>
          <w:sz w:val="7"/>
          <w:highlight w:val="none"/>
        </w:rPr>
      </w:pPr>
    </w:p>
    <w:p w14:paraId="22E317D4">
      <w:pPr>
        <w:spacing w:line="400" w:lineRule="exact"/>
        <w:rPr>
          <w:rFonts w:hint="eastAsia"/>
          <w:sz w:val="21"/>
          <w:szCs w:val="21"/>
          <w:highlight w:val="none"/>
        </w:rPr>
      </w:pPr>
      <w:r>
        <w:rPr>
          <w:rFonts w:hint="eastAsia"/>
          <w:sz w:val="21"/>
          <w:szCs w:val="21"/>
          <w:highlight w:val="none"/>
          <w:lang w:val="en-US" w:eastAsia="zh-CN"/>
        </w:rPr>
        <w:t xml:space="preserve">注：1、企业净资产、营运资金是按交通运输部“全国公路建设市场信用信息管理系统”登记的最新年度（近三个年度的最后一年，下同）数据计算得出 ③。近三个年度是指2022年度、2023年度、2024年度。 </w:t>
      </w:r>
    </w:p>
    <w:p w14:paraId="31375094">
      <w:pPr>
        <w:spacing w:line="400" w:lineRule="exact"/>
        <w:rPr>
          <w:rFonts w:hint="eastAsia"/>
          <w:sz w:val="21"/>
          <w:szCs w:val="21"/>
          <w:highlight w:val="none"/>
        </w:rPr>
      </w:pPr>
      <w:r>
        <w:rPr>
          <w:rFonts w:hint="eastAsia"/>
          <w:sz w:val="21"/>
          <w:szCs w:val="21"/>
          <w:highlight w:val="none"/>
          <w:lang w:val="en-US" w:eastAsia="zh-CN"/>
        </w:rPr>
        <w:t xml:space="preserve">2、以联合体形式投标的，财务最低要求中的第 1、2、3 项其财务能力以所有成员（含牵头人）合并加总计算为准，第 4 项联合体各方均需满足。 </w:t>
      </w:r>
    </w:p>
    <w:p w14:paraId="2EE2DD31">
      <w:pPr>
        <w:spacing w:line="400" w:lineRule="exact"/>
        <w:rPr>
          <w:rFonts w:hint="eastAsia"/>
          <w:sz w:val="21"/>
          <w:szCs w:val="21"/>
          <w:highlight w:val="none"/>
        </w:rPr>
      </w:pPr>
      <w:r>
        <w:rPr>
          <w:rFonts w:hint="eastAsia"/>
          <w:sz w:val="21"/>
          <w:szCs w:val="21"/>
          <w:highlight w:val="none"/>
          <w:lang w:val="en-US" w:eastAsia="zh-CN"/>
        </w:rPr>
        <w:t>3、投标人应根据招标文件第二章“投标人须知前附表”第 3.5.2 项的要求附相关证明材料。</w:t>
      </w:r>
    </w:p>
    <w:p w14:paraId="2B394CB3">
      <w:pPr>
        <w:spacing w:line="400" w:lineRule="exact"/>
        <w:rPr>
          <w:rFonts w:hint="eastAsia"/>
          <w:sz w:val="21"/>
          <w:szCs w:val="21"/>
          <w:highlight w:val="none"/>
        </w:rPr>
      </w:pPr>
      <w:r>
        <w:rPr>
          <w:rFonts w:hint="eastAsia"/>
          <w:sz w:val="21"/>
          <w:szCs w:val="21"/>
          <w:highlight w:val="none"/>
          <w:lang w:val="en-US" w:eastAsia="zh-CN"/>
        </w:rPr>
        <w:t xml:space="preserve"> </w:t>
      </w:r>
    </w:p>
    <w:p w14:paraId="71D0F4F0">
      <w:pPr>
        <w:spacing w:line="400" w:lineRule="exact"/>
        <w:ind w:firstLine="420" w:firstLineChars="200"/>
        <w:rPr>
          <w:rFonts w:hint="eastAsia"/>
          <w:sz w:val="21"/>
          <w:szCs w:val="21"/>
          <w:highlight w:val="none"/>
        </w:rPr>
      </w:pPr>
      <w:r>
        <w:rPr>
          <w:rFonts w:hint="eastAsia"/>
          <w:sz w:val="21"/>
          <w:szCs w:val="21"/>
          <w:highlight w:val="none"/>
          <w:lang w:val="en-US" w:eastAsia="zh-CN"/>
        </w:rPr>
        <w:t xml:space="preserve"> </w:t>
      </w:r>
    </w:p>
    <w:p w14:paraId="77F5C6AD">
      <w:pPr>
        <w:spacing w:line="400" w:lineRule="exact"/>
        <w:ind w:firstLine="438" w:firstLineChars="209"/>
        <w:rPr>
          <w:sz w:val="21"/>
          <w:szCs w:val="21"/>
          <w:highlight w:val="none"/>
        </w:rPr>
      </w:pPr>
    </w:p>
    <w:p w14:paraId="69264214">
      <w:pPr>
        <w:pStyle w:val="2"/>
        <w:snapToGrid w:val="0"/>
        <w:spacing w:before="0" w:line="360" w:lineRule="auto"/>
        <w:ind w:left="0" w:right="0" w:firstLine="482" w:firstLineChars="200"/>
        <w:rPr>
          <w:highlight w:val="none"/>
        </w:rPr>
      </w:pPr>
      <w:r>
        <w:rPr>
          <w:highlight w:val="none"/>
        </w:rPr>
        <w:br w:type="page"/>
      </w:r>
      <w:r>
        <w:rPr>
          <w:highlight w:val="none"/>
        </w:rPr>
        <w:t>附录 3、资格审查条件（业绩最低要求）</w:t>
      </w:r>
    </w:p>
    <w:tbl>
      <w:tblPr>
        <w:tblStyle w:val="6"/>
        <w:tblpPr w:leftFromText="180" w:rightFromText="180" w:vertAnchor="text" w:horzAnchor="page" w:tblpX="1128"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8"/>
      </w:tblGrid>
      <w:tr w14:paraId="5DA4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8" w:type="dxa"/>
            <w:noWrap w:val="0"/>
            <w:vAlign w:val="center"/>
          </w:tcPr>
          <w:p w14:paraId="1B1E994D">
            <w:pPr>
              <w:pStyle w:val="4"/>
              <w:tabs>
                <w:tab w:val="left" w:pos="419"/>
                <w:tab w:val="left" w:pos="839"/>
                <w:tab w:val="left" w:pos="1259"/>
              </w:tabs>
              <w:snapToGrid w:val="0"/>
              <w:ind w:left="0"/>
              <w:jc w:val="center"/>
              <w:rPr>
                <w:highlight w:val="none"/>
              </w:rPr>
            </w:pPr>
            <w:bookmarkStart w:id="2" w:name="_TOC_250258"/>
            <w:bookmarkEnd w:id="2"/>
            <w:r>
              <w:rPr>
                <w:rFonts w:hint="eastAsia"/>
                <w:highlight w:val="none"/>
                <w:lang w:eastAsia="zh-CN"/>
              </w:rPr>
              <w:t>施工</w:t>
            </w:r>
            <w:r>
              <w:rPr>
                <w:highlight w:val="none"/>
              </w:rPr>
              <w:t>业绩要求</w:t>
            </w:r>
          </w:p>
        </w:tc>
      </w:tr>
      <w:tr w14:paraId="7940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9858" w:type="dxa"/>
            <w:noWrap w:val="0"/>
            <w:vAlign w:val="top"/>
          </w:tcPr>
          <w:p w14:paraId="5178B96A">
            <w:pPr>
              <w:pStyle w:val="9"/>
              <w:snapToGrid w:val="0"/>
              <w:spacing w:line="360" w:lineRule="auto"/>
              <w:ind w:left="220" w:leftChars="100"/>
              <w:jc w:val="both"/>
              <w:rPr>
                <w:highlight w:val="none"/>
                <w:lang w:val="en-US"/>
              </w:rPr>
            </w:pPr>
          </w:p>
          <w:p w14:paraId="205133E2">
            <w:pPr>
              <w:pStyle w:val="9"/>
              <w:snapToGrid w:val="0"/>
              <w:spacing w:line="360" w:lineRule="auto"/>
              <w:ind w:left="0" w:leftChars="0" w:firstLine="220" w:firstLineChars="100"/>
              <w:jc w:val="both"/>
              <w:rPr>
                <w:rFonts w:hint="default"/>
                <w:highlight w:val="none"/>
                <w:lang w:val="en-US"/>
              </w:rPr>
            </w:pPr>
            <w:r>
              <w:rPr>
                <w:highlight w:val="none"/>
                <w:lang w:val="en-US" w:eastAsia="zh-CN"/>
              </w:rPr>
              <w:t>2020年1月1日至投标截止日止，完成</w:t>
            </w:r>
            <w:r>
              <w:rPr>
                <w:spacing w:val="7"/>
                <w:highlight w:val="none"/>
              </w:rPr>
              <w:t>类似工程至少</w:t>
            </w:r>
            <w:r>
              <w:rPr>
                <w:spacing w:val="7"/>
                <w:highlight w:val="none"/>
                <w:u w:val="single" w:color="auto"/>
              </w:rPr>
              <w:t>1</w:t>
            </w:r>
            <w:r>
              <w:rPr>
                <w:spacing w:val="7"/>
                <w:highlight w:val="none"/>
              </w:rPr>
              <w:t>个标段（其中有</w:t>
            </w:r>
            <w:r>
              <w:rPr>
                <w:spacing w:val="7"/>
                <w:highlight w:val="none"/>
                <w:u w:val="single" w:color="auto"/>
              </w:rPr>
              <w:t xml:space="preserve"> 1 </w:t>
            </w:r>
            <w:r>
              <w:rPr>
                <w:spacing w:val="7"/>
                <w:highlight w:val="none"/>
              </w:rPr>
              <w:t>个标段里程不少于</w:t>
            </w:r>
            <w:r>
              <w:rPr>
                <w:spacing w:val="7"/>
                <w:highlight w:val="none"/>
                <w:u w:val="single" w:color="auto"/>
              </w:rPr>
              <w:t xml:space="preserve"> </w:t>
            </w:r>
            <w:r>
              <w:rPr>
                <w:rFonts w:hint="eastAsia"/>
                <w:spacing w:val="7"/>
                <w:highlight w:val="none"/>
                <w:u w:val="single" w:color="auto"/>
                <w:lang w:val="en-US" w:eastAsia="zh-CN"/>
              </w:rPr>
              <w:t>3.586</w:t>
            </w:r>
            <w:r>
              <w:rPr>
                <w:highlight w:val="none"/>
              </w:rPr>
              <w:t>km</w:t>
            </w:r>
            <w:r>
              <w:rPr>
                <w:spacing w:val="16"/>
                <w:highlight w:val="none"/>
              </w:rPr>
              <w:t>），</w:t>
            </w:r>
            <w:r>
              <w:rPr>
                <w:spacing w:val="7"/>
                <w:highlight w:val="none"/>
              </w:rPr>
              <w:t>且累计里程不少于</w:t>
            </w:r>
            <w:r>
              <w:rPr>
                <w:rFonts w:hint="eastAsia"/>
                <w:spacing w:val="7"/>
                <w:highlight w:val="none"/>
                <w:lang w:val="en-US" w:eastAsia="zh-CN"/>
              </w:rPr>
              <w:t>5.4</w:t>
            </w:r>
            <w:r>
              <w:rPr>
                <w:highlight w:val="none"/>
              </w:rPr>
              <w:t>km</w:t>
            </w:r>
          </w:p>
        </w:tc>
      </w:tr>
    </w:tbl>
    <w:p w14:paraId="44736810">
      <w:pPr>
        <w:pStyle w:val="4"/>
        <w:snapToGrid w:val="0"/>
        <w:spacing w:line="360" w:lineRule="auto"/>
        <w:ind w:left="440" w:leftChars="200"/>
        <w:rPr>
          <w:rFonts w:hint="eastAsia"/>
          <w:highlight w:val="none"/>
        </w:rPr>
      </w:pPr>
    </w:p>
    <w:p w14:paraId="2391BB83">
      <w:pPr>
        <w:pStyle w:val="4"/>
        <w:snapToGrid w:val="0"/>
        <w:spacing w:line="360" w:lineRule="auto"/>
        <w:ind w:left="440" w:leftChars="200"/>
        <w:rPr>
          <w:rFonts w:hint="eastAsia"/>
          <w:highlight w:val="none"/>
        </w:rPr>
      </w:pPr>
    </w:p>
    <w:p w14:paraId="396E22AC">
      <w:pPr>
        <w:pStyle w:val="4"/>
        <w:snapToGrid w:val="0"/>
        <w:spacing w:line="360" w:lineRule="auto"/>
        <w:ind w:left="440" w:leftChars="200"/>
        <w:jc w:val="both"/>
        <w:rPr>
          <w:highlight w:val="none"/>
        </w:rPr>
      </w:pPr>
      <w:r>
        <w:rPr>
          <w:highlight w:val="none"/>
          <w:lang w:val="en-US" w:eastAsia="zh-CN"/>
        </w:rPr>
        <w:t xml:space="preserve">注： </w:t>
      </w:r>
    </w:p>
    <w:p w14:paraId="128380A1">
      <w:pPr>
        <w:pStyle w:val="4"/>
        <w:snapToGrid w:val="0"/>
        <w:spacing w:line="360" w:lineRule="auto"/>
        <w:ind w:left="0" w:leftChars="0" w:firstLine="438" w:firstLineChars="209"/>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1、本附录所要求的业绩仅限中华人民共和国境内业绩。  </w:t>
      </w:r>
    </w:p>
    <w:p w14:paraId="164C143B">
      <w:pPr>
        <w:pStyle w:val="4"/>
        <w:snapToGrid w:val="0"/>
        <w:spacing w:line="360" w:lineRule="auto"/>
        <w:ind w:left="0" w:leftChars="0" w:firstLine="438" w:firstLineChars="209"/>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2、若投标人提供的业绩证明为联合体业绩，则按交通运输部“全国公路建设市场信用信息管理 </w:t>
      </w:r>
    </w:p>
    <w:p w14:paraId="0BC0A89B">
      <w:pPr>
        <w:pStyle w:val="4"/>
        <w:snapToGrid w:val="0"/>
        <w:spacing w:line="360" w:lineRule="auto"/>
        <w:ind w:left="0" w:leftChars="0" w:firstLine="438" w:firstLineChars="209"/>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系统”业绩信息的网页截图体现其完成的相关专项工程的工程量认定，无法界定其完成的相关专项 </w:t>
      </w:r>
    </w:p>
    <w:p w14:paraId="27AB9E67">
      <w:pPr>
        <w:pStyle w:val="4"/>
        <w:snapToGrid w:val="0"/>
        <w:spacing w:line="360" w:lineRule="auto"/>
        <w:ind w:left="0" w:leftChars="0" w:firstLine="438" w:firstLineChars="209"/>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工程的工程量，此业绩不予认定。 </w:t>
      </w:r>
    </w:p>
    <w:p w14:paraId="55D935EB">
      <w:pPr>
        <w:pStyle w:val="4"/>
        <w:snapToGrid w:val="0"/>
        <w:spacing w:line="360" w:lineRule="auto"/>
        <w:ind w:left="0" w:leftChars="0" w:firstLine="438" w:firstLineChars="209"/>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3、投标人应根据招标文件第二章“投标人须知前附表”第 3.5.3 项的要求附相关证明材料。 </w:t>
      </w:r>
    </w:p>
    <w:p w14:paraId="3EAA83B1">
      <w:pPr>
        <w:pStyle w:val="4"/>
        <w:snapToGrid w:val="0"/>
        <w:spacing w:line="360" w:lineRule="auto"/>
        <w:ind w:left="0" w:leftChars="0" w:firstLine="438" w:firstLineChars="209"/>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4、近五年是指：2020年1月1日至投标文件递交截止之日止。 </w:t>
      </w:r>
    </w:p>
    <w:p w14:paraId="565DD659">
      <w:pPr>
        <w:pStyle w:val="4"/>
        <w:snapToGrid w:val="0"/>
        <w:spacing w:line="360" w:lineRule="auto"/>
        <w:ind w:left="0" w:leftChars="0" w:firstLine="438" w:firstLineChars="209"/>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5、投标人完成的施工业绩应是已列入交通运输部“全国公路建设市场监督管理系统”的主包已建业绩或分包（不含劳务分包）已建业绩。需要提供交通运输部“全国公路建设市场监督管理系统”中查询到的企业“业绩信息”相关项目网页截图复印件或网页打印件，即包括“项目名称”、“标段类型”、“合同价”、“主要工程量”等栏目在内的项目详细信息网页截图复印件或网网页打印件。类似工程是指：指新建或改、扩建、改造(四级或以上等级)公路施工项目。在采用新建公路项目完工业绩时，对于同公路等级改、扩建中的新建桥梁或隧道工程业绩也应认可。</w:t>
      </w:r>
    </w:p>
    <w:p w14:paraId="4412C805">
      <w:pPr>
        <w:pStyle w:val="4"/>
        <w:snapToGrid w:val="0"/>
        <w:spacing w:line="360" w:lineRule="auto"/>
        <w:ind w:left="0" w:leftChars="0" w:firstLine="438" w:firstLineChars="209"/>
        <w:jc w:val="both"/>
        <w:rPr>
          <w:rFonts w:hint="eastAsia" w:ascii="宋体" w:hAnsi="宋体" w:eastAsia="宋体" w:cs="宋体"/>
          <w:highlight w:val="none"/>
          <w:lang w:val="en-US" w:eastAsia="zh-CN"/>
        </w:rPr>
      </w:pPr>
    </w:p>
    <w:p w14:paraId="4AEFED6C">
      <w:pPr>
        <w:pStyle w:val="4"/>
        <w:snapToGrid w:val="0"/>
        <w:spacing w:line="360" w:lineRule="auto"/>
        <w:ind w:left="0" w:leftChars="0" w:firstLine="0" w:firstLineChars="0"/>
        <w:rPr>
          <w:sz w:val="20"/>
          <w:highlight w:val="none"/>
        </w:rPr>
      </w:pPr>
    </w:p>
    <w:p w14:paraId="052CEEC3">
      <w:pPr>
        <w:pStyle w:val="2"/>
        <w:snapToGrid w:val="0"/>
        <w:spacing w:before="0" w:line="360" w:lineRule="auto"/>
        <w:ind w:left="0" w:right="0" w:firstLine="482" w:firstLineChars="200"/>
        <w:rPr>
          <w:highlight w:val="none"/>
        </w:rPr>
      </w:pPr>
    </w:p>
    <w:p w14:paraId="57263708">
      <w:pPr>
        <w:pStyle w:val="2"/>
        <w:snapToGrid w:val="0"/>
        <w:spacing w:before="0" w:line="360" w:lineRule="auto"/>
        <w:ind w:left="0" w:right="0" w:firstLine="482" w:firstLineChars="200"/>
        <w:rPr>
          <w:highlight w:val="none"/>
        </w:rPr>
      </w:pPr>
    </w:p>
    <w:p w14:paraId="37216969">
      <w:pPr>
        <w:pStyle w:val="2"/>
        <w:snapToGrid w:val="0"/>
        <w:spacing w:before="0" w:line="360" w:lineRule="auto"/>
        <w:ind w:left="0" w:right="0" w:firstLine="482" w:firstLineChars="200"/>
        <w:rPr>
          <w:highlight w:val="none"/>
        </w:rPr>
      </w:pPr>
    </w:p>
    <w:p w14:paraId="378EF3BE">
      <w:pPr>
        <w:pStyle w:val="2"/>
        <w:snapToGrid w:val="0"/>
        <w:spacing w:before="0" w:line="360" w:lineRule="auto"/>
        <w:ind w:left="0" w:right="0" w:firstLine="482" w:firstLineChars="200"/>
        <w:rPr>
          <w:highlight w:val="none"/>
        </w:rPr>
      </w:pPr>
    </w:p>
    <w:p w14:paraId="3A41C2AA">
      <w:pPr>
        <w:pStyle w:val="2"/>
        <w:snapToGrid w:val="0"/>
        <w:spacing w:before="0" w:line="360" w:lineRule="auto"/>
        <w:ind w:left="0" w:right="0" w:firstLine="482" w:firstLineChars="200"/>
        <w:rPr>
          <w:highlight w:val="none"/>
        </w:rPr>
      </w:pPr>
    </w:p>
    <w:p w14:paraId="55188760">
      <w:pPr>
        <w:pStyle w:val="2"/>
        <w:snapToGrid w:val="0"/>
        <w:spacing w:before="0" w:line="360" w:lineRule="auto"/>
        <w:ind w:left="0" w:right="0" w:firstLine="482" w:firstLineChars="200"/>
        <w:rPr>
          <w:highlight w:val="none"/>
        </w:rPr>
      </w:pPr>
    </w:p>
    <w:p w14:paraId="0C0844E4">
      <w:pPr>
        <w:pStyle w:val="2"/>
        <w:snapToGrid w:val="0"/>
        <w:spacing w:before="0" w:line="360" w:lineRule="auto"/>
        <w:ind w:left="0" w:right="0" w:firstLine="482" w:firstLineChars="200"/>
        <w:rPr>
          <w:highlight w:val="none"/>
        </w:rPr>
      </w:pPr>
    </w:p>
    <w:p w14:paraId="0E1F4B09">
      <w:pPr>
        <w:pStyle w:val="2"/>
        <w:snapToGrid w:val="0"/>
        <w:spacing w:before="0" w:line="360" w:lineRule="auto"/>
        <w:ind w:left="0" w:right="0" w:firstLine="482" w:firstLineChars="200"/>
        <w:rPr>
          <w:highlight w:val="none"/>
        </w:rPr>
      </w:pPr>
    </w:p>
    <w:p w14:paraId="3005D3F8">
      <w:pPr>
        <w:pStyle w:val="2"/>
        <w:snapToGrid w:val="0"/>
        <w:spacing w:before="0" w:line="360" w:lineRule="auto"/>
        <w:ind w:left="0" w:right="0" w:firstLine="482" w:firstLineChars="200"/>
        <w:rPr>
          <w:highlight w:val="none"/>
        </w:rPr>
      </w:pPr>
    </w:p>
    <w:p w14:paraId="32526CAD">
      <w:pPr>
        <w:pStyle w:val="2"/>
        <w:snapToGrid w:val="0"/>
        <w:spacing w:before="0" w:line="360" w:lineRule="auto"/>
        <w:ind w:left="0" w:right="0" w:firstLine="482" w:firstLineChars="200"/>
        <w:rPr>
          <w:highlight w:val="none"/>
        </w:rPr>
      </w:pPr>
    </w:p>
    <w:p w14:paraId="6C1637DC">
      <w:pPr>
        <w:pStyle w:val="2"/>
        <w:snapToGrid w:val="0"/>
        <w:spacing w:before="0" w:line="360" w:lineRule="auto"/>
        <w:ind w:left="0" w:right="0" w:firstLine="482" w:firstLineChars="200"/>
        <w:rPr>
          <w:highlight w:val="none"/>
        </w:rPr>
      </w:pPr>
    </w:p>
    <w:p w14:paraId="76243B33">
      <w:pPr>
        <w:pStyle w:val="2"/>
        <w:snapToGrid w:val="0"/>
        <w:spacing w:before="0" w:line="360" w:lineRule="auto"/>
        <w:ind w:left="0" w:right="0" w:firstLine="482" w:firstLineChars="200"/>
        <w:rPr>
          <w:highlight w:val="none"/>
        </w:rPr>
      </w:pPr>
      <w:r>
        <w:rPr>
          <w:highlight w:val="none"/>
        </w:rPr>
        <w:t>附录 4、资格审查条件（信誉最低要求）</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6204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noWrap w:val="0"/>
            <w:vAlign w:val="center"/>
          </w:tcPr>
          <w:p w14:paraId="5FF9783F">
            <w:pPr>
              <w:pStyle w:val="4"/>
              <w:tabs>
                <w:tab w:val="left" w:pos="419"/>
                <w:tab w:val="left" w:pos="839"/>
                <w:tab w:val="left" w:pos="1259"/>
              </w:tabs>
              <w:snapToGrid w:val="0"/>
              <w:ind w:left="0"/>
              <w:jc w:val="center"/>
              <w:rPr>
                <w:highlight w:val="none"/>
              </w:rPr>
            </w:pPr>
            <w:r>
              <w:rPr>
                <w:rFonts w:hint="eastAsia"/>
                <w:highlight w:val="none"/>
              </w:rPr>
              <w:t>信誉要求</w:t>
            </w:r>
          </w:p>
        </w:tc>
      </w:tr>
      <w:tr w14:paraId="79EAA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5000" w:type="pct"/>
            <w:noWrap w:val="0"/>
            <w:vAlign w:val="center"/>
          </w:tcPr>
          <w:p w14:paraId="5B1C5794">
            <w:pPr>
              <w:pStyle w:val="4"/>
              <w:spacing w:before="132" w:line="360" w:lineRule="auto"/>
              <w:ind w:left="0"/>
              <w:jc w:val="both"/>
              <w:rPr>
                <w:highlight w:val="none"/>
              </w:rPr>
            </w:pPr>
            <w:r>
              <w:rPr>
                <w:rFonts w:hint="eastAsia"/>
                <w:highlight w:val="none"/>
              </w:rPr>
              <w:t>（1）最新年度在广东省公路工程从业单位（施工单位）信用评价（含无最新年度而上一年度有信用评价）中信用等级未被评为 D 级，初次进入广东省的投标人，在最新年度的全国公路从业单位（施工单位）信用评价结果未被评为D级；</w:t>
            </w:r>
          </w:p>
          <w:p w14:paraId="4C41CAF9">
            <w:pPr>
              <w:pStyle w:val="4"/>
              <w:spacing w:before="132" w:line="360" w:lineRule="auto"/>
              <w:ind w:left="0"/>
              <w:jc w:val="both"/>
              <w:rPr>
                <w:highlight w:val="none"/>
              </w:rPr>
            </w:pPr>
            <w:r>
              <w:rPr>
                <w:rFonts w:hint="eastAsia"/>
                <w:highlight w:val="none"/>
              </w:rPr>
              <w:t>（</w:t>
            </w:r>
            <w:r>
              <w:rPr>
                <w:rFonts w:hint="eastAsia"/>
                <w:highlight w:val="none"/>
                <w:lang w:val="en-US" w:eastAsia="zh-CN"/>
              </w:rPr>
              <w:t>2</w:t>
            </w:r>
            <w:r>
              <w:rPr>
                <w:rFonts w:hint="eastAsia"/>
                <w:highlight w:val="none"/>
              </w:rPr>
              <w:t>）投标人在国家企业信用信息公示系统（http://www.gsxt.gov.cn/）中未被列入严重违法失信企业名单；</w:t>
            </w:r>
          </w:p>
          <w:p w14:paraId="1966959B">
            <w:pPr>
              <w:pStyle w:val="4"/>
              <w:spacing w:before="132" w:line="360" w:lineRule="auto"/>
              <w:ind w:left="0"/>
              <w:rPr>
                <w:highlight w:val="none"/>
              </w:rPr>
            </w:pPr>
            <w:r>
              <w:rPr>
                <w:rFonts w:hint="eastAsia"/>
                <w:highlight w:val="none"/>
              </w:rPr>
              <w:t>（</w:t>
            </w:r>
            <w:r>
              <w:rPr>
                <w:rFonts w:hint="eastAsia"/>
                <w:highlight w:val="none"/>
                <w:lang w:val="en-US" w:eastAsia="zh-CN"/>
              </w:rPr>
              <w:t>3</w:t>
            </w:r>
            <w:r>
              <w:rPr>
                <w:rFonts w:hint="eastAsia"/>
                <w:highlight w:val="none"/>
              </w:rPr>
              <w:t>）</w:t>
            </w:r>
            <w:r>
              <w:rPr>
                <w:highlight w:val="none"/>
              </w:rPr>
              <w:t>在“中国执行信息公开网”（</w:t>
            </w:r>
            <w:r>
              <w:rPr>
                <w:highlight w:val="none"/>
              </w:rPr>
              <w:fldChar w:fldCharType="begin"/>
            </w:r>
            <w:r>
              <w:rPr>
                <w:highlight w:val="none"/>
              </w:rPr>
              <w:instrText xml:space="preserve"> HYPERLINK "http://zxgk.court.gov.cn/shixin/" \h </w:instrText>
            </w:r>
            <w:r>
              <w:rPr>
                <w:highlight w:val="none"/>
              </w:rPr>
              <w:fldChar w:fldCharType="separate"/>
            </w:r>
            <w:r>
              <w:rPr>
                <w:highlight w:val="none"/>
              </w:rPr>
              <w:t>http://zxgk.court.gov.cn/shixin/</w:t>
            </w:r>
            <w:r>
              <w:rPr>
                <w:highlight w:val="none"/>
              </w:rPr>
              <w:fldChar w:fldCharType="end"/>
            </w:r>
            <w:r>
              <w:rPr>
                <w:highlight w:val="none"/>
              </w:rPr>
              <w:t>）</w:t>
            </w:r>
            <w:r>
              <w:rPr>
                <w:rFonts w:hint="eastAsia"/>
                <w:highlight w:val="none"/>
              </w:rPr>
              <w:t>未被列入失信被执行人名单的投标人。</w:t>
            </w:r>
          </w:p>
        </w:tc>
      </w:tr>
    </w:tbl>
    <w:p w14:paraId="2B4FB90E">
      <w:pPr>
        <w:pStyle w:val="4"/>
        <w:snapToGrid w:val="0"/>
        <w:spacing w:line="360" w:lineRule="auto"/>
        <w:ind w:left="0"/>
        <w:rPr>
          <w:b/>
          <w:sz w:val="16"/>
          <w:highlight w:val="none"/>
        </w:rPr>
      </w:pPr>
    </w:p>
    <w:p w14:paraId="15E5AD87">
      <w:pPr>
        <w:pStyle w:val="4"/>
        <w:snapToGrid w:val="0"/>
        <w:spacing w:line="360" w:lineRule="auto"/>
        <w:ind w:left="0" w:firstLine="141" w:firstLineChars="200"/>
        <w:rPr>
          <w:b/>
          <w:sz w:val="7"/>
          <w:highlight w:val="none"/>
        </w:rPr>
      </w:pPr>
    </w:p>
    <w:p w14:paraId="552C97C3">
      <w:pPr>
        <w:pStyle w:val="4"/>
        <w:snapToGrid w:val="0"/>
        <w:spacing w:line="360" w:lineRule="auto"/>
        <w:ind w:left="0" w:firstLine="420" w:firstLineChars="200"/>
        <w:rPr>
          <w:highlight w:val="none"/>
        </w:rPr>
      </w:pPr>
      <w:r>
        <w:rPr>
          <w:highlight w:val="none"/>
        </w:rPr>
        <w:t>注：1、信用等级类别应与招标相应的标段类别对应。</w:t>
      </w:r>
    </w:p>
    <w:p w14:paraId="4349E479">
      <w:pPr>
        <w:pStyle w:val="4"/>
        <w:snapToGrid w:val="0"/>
        <w:spacing w:line="360" w:lineRule="auto"/>
        <w:ind w:left="0" w:firstLine="420" w:firstLineChars="200"/>
        <w:rPr>
          <w:highlight w:val="none"/>
        </w:rPr>
      </w:pPr>
      <w:r>
        <w:rPr>
          <w:highlight w:val="none"/>
        </w:rPr>
        <w:t>2、信用等级的确定原则遵遁投标人须知前附表 10.2 款的规定。</w:t>
      </w:r>
    </w:p>
    <w:p w14:paraId="2419F29D">
      <w:pPr>
        <w:snapToGrid w:val="0"/>
        <w:spacing w:line="360" w:lineRule="auto"/>
        <w:ind w:firstLine="440" w:firstLineChars="200"/>
        <w:rPr>
          <w:rFonts w:hint="eastAsia"/>
          <w:highlight w:val="none"/>
        </w:rPr>
      </w:pPr>
    </w:p>
    <w:p w14:paraId="343F5D36">
      <w:pPr>
        <w:pStyle w:val="3"/>
        <w:rPr>
          <w:highlight w:val="none"/>
        </w:rPr>
      </w:pPr>
    </w:p>
    <w:p w14:paraId="7F19993F">
      <w:pPr>
        <w:pStyle w:val="4"/>
        <w:snapToGrid w:val="0"/>
        <w:spacing w:line="360" w:lineRule="auto"/>
        <w:rPr>
          <w:sz w:val="17"/>
          <w:highlight w:val="none"/>
        </w:rPr>
      </w:pPr>
    </w:p>
    <w:p w14:paraId="302ACBAD">
      <w:pPr>
        <w:pStyle w:val="2"/>
        <w:snapToGrid w:val="0"/>
        <w:spacing w:before="0" w:line="360" w:lineRule="auto"/>
        <w:ind w:left="0" w:right="0" w:firstLine="482" w:firstLineChars="200"/>
        <w:rPr>
          <w:highlight w:val="none"/>
        </w:rPr>
      </w:pPr>
      <w:bookmarkStart w:id="3" w:name="_TOC_250256"/>
      <w:bookmarkEnd w:id="3"/>
    </w:p>
    <w:p w14:paraId="47763384">
      <w:pPr>
        <w:pStyle w:val="2"/>
        <w:snapToGrid w:val="0"/>
        <w:spacing w:before="0" w:line="360" w:lineRule="auto"/>
        <w:ind w:left="0" w:right="0" w:firstLine="482" w:firstLineChars="200"/>
        <w:rPr>
          <w:highlight w:val="none"/>
        </w:rPr>
      </w:pPr>
    </w:p>
    <w:p w14:paraId="3B4711B1">
      <w:pPr>
        <w:pStyle w:val="2"/>
        <w:snapToGrid w:val="0"/>
        <w:spacing w:before="0" w:line="360" w:lineRule="auto"/>
        <w:ind w:left="0" w:right="0" w:firstLine="482" w:firstLineChars="200"/>
        <w:rPr>
          <w:highlight w:val="none"/>
        </w:rPr>
      </w:pPr>
    </w:p>
    <w:p w14:paraId="6B51B013">
      <w:pPr>
        <w:pStyle w:val="2"/>
        <w:snapToGrid w:val="0"/>
        <w:spacing w:before="0" w:line="360" w:lineRule="auto"/>
        <w:ind w:left="0" w:right="0" w:firstLine="482" w:firstLineChars="200"/>
        <w:rPr>
          <w:highlight w:val="none"/>
        </w:rPr>
      </w:pPr>
    </w:p>
    <w:p w14:paraId="1E98AD19">
      <w:pPr>
        <w:pStyle w:val="2"/>
        <w:snapToGrid w:val="0"/>
        <w:spacing w:before="0" w:line="360" w:lineRule="auto"/>
        <w:ind w:left="0" w:right="0" w:firstLine="482" w:firstLineChars="200"/>
        <w:rPr>
          <w:highlight w:val="none"/>
        </w:rPr>
      </w:pPr>
    </w:p>
    <w:p w14:paraId="317FE295">
      <w:pPr>
        <w:pStyle w:val="2"/>
        <w:snapToGrid w:val="0"/>
        <w:spacing w:before="0" w:line="360" w:lineRule="auto"/>
        <w:ind w:left="0" w:right="0" w:firstLine="482" w:firstLineChars="200"/>
        <w:rPr>
          <w:highlight w:val="none"/>
        </w:rPr>
      </w:pPr>
    </w:p>
    <w:p w14:paraId="21EC63BC">
      <w:pPr>
        <w:pStyle w:val="2"/>
        <w:snapToGrid w:val="0"/>
        <w:spacing w:before="0" w:line="360" w:lineRule="auto"/>
        <w:ind w:left="0" w:right="0" w:firstLine="482" w:firstLineChars="200"/>
        <w:rPr>
          <w:highlight w:val="none"/>
        </w:rPr>
      </w:pPr>
    </w:p>
    <w:p w14:paraId="3799F6D3">
      <w:pPr>
        <w:pStyle w:val="2"/>
        <w:snapToGrid w:val="0"/>
        <w:spacing w:before="0" w:line="360" w:lineRule="auto"/>
        <w:ind w:left="0" w:right="0" w:firstLine="482" w:firstLineChars="200"/>
        <w:rPr>
          <w:highlight w:val="none"/>
        </w:rPr>
      </w:pPr>
    </w:p>
    <w:p w14:paraId="30666D24">
      <w:pPr>
        <w:pStyle w:val="2"/>
        <w:snapToGrid w:val="0"/>
        <w:spacing w:before="0" w:line="360" w:lineRule="auto"/>
        <w:ind w:left="0" w:right="0" w:firstLine="482" w:firstLineChars="200"/>
        <w:rPr>
          <w:highlight w:val="none"/>
        </w:rPr>
      </w:pPr>
    </w:p>
    <w:p w14:paraId="59A676C6">
      <w:pPr>
        <w:pStyle w:val="2"/>
        <w:snapToGrid w:val="0"/>
        <w:spacing w:before="0" w:line="360" w:lineRule="auto"/>
        <w:ind w:left="0" w:right="0" w:firstLine="482" w:firstLineChars="200"/>
        <w:rPr>
          <w:highlight w:val="none"/>
        </w:rPr>
      </w:pPr>
    </w:p>
    <w:p w14:paraId="00D46CD1">
      <w:pPr>
        <w:pStyle w:val="2"/>
        <w:snapToGrid w:val="0"/>
        <w:spacing w:before="0" w:line="360" w:lineRule="auto"/>
        <w:ind w:left="0" w:right="0" w:firstLine="482" w:firstLineChars="200"/>
        <w:rPr>
          <w:highlight w:val="none"/>
        </w:rPr>
      </w:pPr>
    </w:p>
    <w:p w14:paraId="32F350AF">
      <w:pPr>
        <w:pStyle w:val="2"/>
        <w:snapToGrid w:val="0"/>
        <w:spacing w:before="0" w:line="360" w:lineRule="auto"/>
        <w:ind w:left="0" w:right="0" w:firstLine="482" w:firstLineChars="200"/>
        <w:rPr>
          <w:highlight w:val="none"/>
        </w:rPr>
      </w:pPr>
    </w:p>
    <w:p w14:paraId="1C830415">
      <w:pPr>
        <w:pStyle w:val="2"/>
        <w:snapToGrid w:val="0"/>
        <w:spacing w:before="0" w:line="360" w:lineRule="auto"/>
        <w:ind w:left="0" w:right="0" w:firstLine="482" w:firstLineChars="200"/>
        <w:rPr>
          <w:highlight w:val="none"/>
        </w:rPr>
      </w:pPr>
    </w:p>
    <w:p w14:paraId="7A7E2D1C">
      <w:pPr>
        <w:pStyle w:val="2"/>
        <w:snapToGrid w:val="0"/>
        <w:spacing w:before="0" w:line="360" w:lineRule="auto"/>
        <w:ind w:left="0" w:right="0" w:firstLine="482" w:firstLineChars="200"/>
        <w:rPr>
          <w:highlight w:val="none"/>
        </w:rPr>
      </w:pPr>
    </w:p>
    <w:p w14:paraId="01010E83">
      <w:pPr>
        <w:pStyle w:val="2"/>
        <w:snapToGrid w:val="0"/>
        <w:spacing w:before="0" w:line="360" w:lineRule="auto"/>
        <w:ind w:left="0" w:right="0" w:firstLine="482" w:firstLineChars="200"/>
        <w:rPr>
          <w:highlight w:val="none"/>
        </w:rPr>
      </w:pPr>
    </w:p>
    <w:p w14:paraId="56B22B16">
      <w:pPr>
        <w:pStyle w:val="2"/>
        <w:snapToGrid w:val="0"/>
        <w:spacing w:before="0" w:line="360" w:lineRule="auto"/>
        <w:ind w:left="0" w:right="0" w:firstLine="482" w:firstLineChars="200"/>
        <w:rPr>
          <w:highlight w:val="none"/>
        </w:rPr>
      </w:pPr>
    </w:p>
    <w:p w14:paraId="6579B697">
      <w:pPr>
        <w:pStyle w:val="2"/>
        <w:snapToGrid w:val="0"/>
        <w:spacing w:before="0" w:line="360" w:lineRule="auto"/>
        <w:ind w:left="0" w:right="0" w:firstLine="482" w:firstLineChars="200"/>
        <w:rPr>
          <w:highlight w:val="none"/>
        </w:rPr>
      </w:pPr>
    </w:p>
    <w:p w14:paraId="3548A1F1">
      <w:pPr>
        <w:pStyle w:val="2"/>
        <w:snapToGrid w:val="0"/>
        <w:spacing w:before="0" w:line="360" w:lineRule="auto"/>
        <w:ind w:left="0" w:right="0" w:firstLine="482" w:firstLineChars="200"/>
        <w:rPr>
          <w:highlight w:val="none"/>
        </w:rPr>
      </w:pPr>
      <w:r>
        <w:rPr>
          <w:highlight w:val="none"/>
        </w:rPr>
        <w:t>附录 5、资格审查条件（项目经理和项目总工最低要求）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803"/>
        <w:gridCol w:w="5418"/>
        <w:gridCol w:w="1669"/>
      </w:tblGrid>
      <w:tr w14:paraId="765D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32" w:type="dxa"/>
            <w:noWrap/>
            <w:vAlign w:val="center"/>
          </w:tcPr>
          <w:p w14:paraId="72743583">
            <w:pPr>
              <w:spacing w:line="400" w:lineRule="exact"/>
              <w:jc w:val="center"/>
              <w:rPr>
                <w:szCs w:val="21"/>
                <w:highlight w:val="none"/>
              </w:rPr>
            </w:pPr>
            <w:r>
              <w:rPr>
                <w:rFonts w:hint="eastAsia"/>
                <w:szCs w:val="21"/>
                <w:highlight w:val="none"/>
              </w:rPr>
              <w:t>人员</w:t>
            </w:r>
          </w:p>
        </w:tc>
        <w:tc>
          <w:tcPr>
            <w:tcW w:w="803" w:type="dxa"/>
            <w:noWrap/>
            <w:vAlign w:val="center"/>
          </w:tcPr>
          <w:p w14:paraId="2B222689">
            <w:pPr>
              <w:spacing w:line="400" w:lineRule="exact"/>
              <w:jc w:val="center"/>
              <w:rPr>
                <w:szCs w:val="21"/>
                <w:highlight w:val="none"/>
              </w:rPr>
            </w:pPr>
            <w:r>
              <w:rPr>
                <w:rFonts w:hint="eastAsia"/>
                <w:szCs w:val="21"/>
                <w:highlight w:val="none"/>
              </w:rPr>
              <w:t>数量</w:t>
            </w:r>
          </w:p>
        </w:tc>
        <w:tc>
          <w:tcPr>
            <w:tcW w:w="5418" w:type="dxa"/>
            <w:noWrap/>
            <w:vAlign w:val="center"/>
          </w:tcPr>
          <w:p w14:paraId="1C9E61D9">
            <w:pPr>
              <w:spacing w:line="400" w:lineRule="exact"/>
              <w:jc w:val="center"/>
              <w:rPr>
                <w:szCs w:val="21"/>
                <w:highlight w:val="none"/>
              </w:rPr>
            </w:pPr>
            <w:r>
              <w:rPr>
                <w:rFonts w:hint="eastAsia"/>
                <w:szCs w:val="21"/>
                <w:highlight w:val="none"/>
              </w:rPr>
              <w:t>资格要求（同时满足）</w:t>
            </w:r>
          </w:p>
        </w:tc>
        <w:tc>
          <w:tcPr>
            <w:tcW w:w="1669" w:type="dxa"/>
            <w:noWrap/>
            <w:vAlign w:val="center"/>
          </w:tcPr>
          <w:p w14:paraId="0670FE6D">
            <w:pPr>
              <w:spacing w:line="400" w:lineRule="exact"/>
              <w:jc w:val="center"/>
              <w:rPr>
                <w:szCs w:val="21"/>
                <w:highlight w:val="none"/>
              </w:rPr>
            </w:pPr>
            <w:r>
              <w:rPr>
                <w:rFonts w:hint="eastAsia"/>
                <w:szCs w:val="21"/>
                <w:highlight w:val="none"/>
              </w:rPr>
              <w:t>在岗要求</w:t>
            </w:r>
          </w:p>
        </w:tc>
      </w:tr>
      <w:tr w14:paraId="5D97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exact"/>
          <w:jc w:val="center"/>
        </w:trPr>
        <w:tc>
          <w:tcPr>
            <w:tcW w:w="1132" w:type="dxa"/>
            <w:noWrap/>
            <w:vAlign w:val="center"/>
          </w:tcPr>
          <w:p w14:paraId="0CCC9BAE">
            <w:pPr>
              <w:spacing w:line="400" w:lineRule="exact"/>
              <w:jc w:val="center"/>
              <w:rPr>
                <w:szCs w:val="21"/>
                <w:highlight w:val="none"/>
              </w:rPr>
            </w:pPr>
            <w:r>
              <w:rPr>
                <w:rFonts w:hint="eastAsia" w:ascii="宋体" w:hAnsi="宋体"/>
                <w:szCs w:val="21"/>
                <w:highlight w:val="none"/>
              </w:rPr>
              <w:t>项目经理</w:t>
            </w:r>
          </w:p>
        </w:tc>
        <w:tc>
          <w:tcPr>
            <w:tcW w:w="803" w:type="dxa"/>
            <w:noWrap/>
            <w:vAlign w:val="center"/>
          </w:tcPr>
          <w:p w14:paraId="377D0DCA">
            <w:pPr>
              <w:spacing w:line="400" w:lineRule="exact"/>
              <w:jc w:val="center"/>
              <w:rPr>
                <w:szCs w:val="21"/>
                <w:highlight w:val="none"/>
              </w:rPr>
            </w:pPr>
            <w:r>
              <w:rPr>
                <w:rFonts w:hint="eastAsia" w:ascii="宋体" w:hAnsi="宋体"/>
                <w:szCs w:val="21"/>
                <w:highlight w:val="none"/>
              </w:rPr>
              <w:t>1</w:t>
            </w:r>
          </w:p>
        </w:tc>
        <w:tc>
          <w:tcPr>
            <w:tcW w:w="5418" w:type="dxa"/>
            <w:noWrap/>
            <w:vAlign w:val="center"/>
          </w:tcPr>
          <w:p w14:paraId="0CA6E643">
            <w:pPr>
              <w:numPr>
                <w:ilvl w:val="0"/>
                <w:numId w:val="0"/>
              </w:numPr>
              <w:autoSpaceDE w:val="0"/>
              <w:autoSpaceDN w:val="0"/>
              <w:adjustRightInd w:val="0"/>
              <w:spacing w:line="320" w:lineRule="exact"/>
              <w:ind w:left="0" w:leftChars="0" w:firstLine="0" w:firstLineChars="0"/>
              <w:jc w:val="left"/>
              <w:rPr>
                <w:rFonts w:hint="eastAsia" w:ascii="宋体" w:hAnsi="宋体" w:eastAsia="宋体" w:cs="宋体"/>
                <w:highlight w:val="none"/>
                <w:lang w:eastAsia="zh-CN"/>
              </w:rPr>
            </w:pPr>
            <w:r>
              <w:rPr>
                <w:rFonts w:hint="eastAsia" w:ascii="宋体" w:hAnsi="宋体" w:eastAsia="宋体" w:cs="宋体"/>
                <w:highlight w:val="none"/>
                <w:lang w:eastAsia="zh-CN"/>
              </w:rPr>
              <w:t>1、具有路桥相关专业工程师或以上职称；</w:t>
            </w:r>
          </w:p>
          <w:p w14:paraId="5D1D9FDE">
            <w:pPr>
              <w:numPr>
                <w:ilvl w:val="0"/>
                <w:numId w:val="0"/>
              </w:numPr>
              <w:autoSpaceDE w:val="0"/>
              <w:autoSpaceDN w:val="0"/>
              <w:adjustRightInd w:val="0"/>
              <w:spacing w:line="320" w:lineRule="exact"/>
              <w:ind w:left="0" w:leftChars="0" w:firstLine="0" w:firstLineChars="0"/>
              <w:jc w:val="left"/>
              <w:rPr>
                <w:rFonts w:hint="eastAsia" w:ascii="宋体" w:hAnsi="宋体" w:eastAsia="宋体" w:cs="宋体"/>
                <w:highlight w:val="none"/>
                <w:lang w:eastAsia="zh-CN"/>
              </w:rPr>
            </w:pPr>
            <w:r>
              <w:rPr>
                <w:rFonts w:hint="eastAsia" w:ascii="宋体" w:hAnsi="宋体" w:eastAsia="宋体" w:cs="宋体"/>
                <w:highlight w:val="none"/>
                <w:lang w:eastAsia="zh-CN"/>
              </w:rPr>
              <w:t>2、持有住房和城乡建设部颁发的公路工程专业二级或以上建造师注册证书；</w:t>
            </w:r>
          </w:p>
          <w:p w14:paraId="16A1B83C">
            <w:pPr>
              <w:numPr>
                <w:ilvl w:val="0"/>
                <w:numId w:val="0"/>
              </w:numPr>
              <w:autoSpaceDE w:val="0"/>
              <w:autoSpaceDN w:val="0"/>
              <w:adjustRightInd w:val="0"/>
              <w:spacing w:line="320" w:lineRule="exact"/>
              <w:ind w:left="0" w:leftChars="0" w:firstLine="0" w:firstLineChars="0"/>
              <w:jc w:val="left"/>
              <w:rPr>
                <w:rFonts w:hint="eastAsia" w:ascii="宋体" w:hAnsi="宋体" w:eastAsia="宋体" w:cs="宋体"/>
                <w:highlight w:val="none"/>
                <w:lang w:eastAsia="zh-CN"/>
              </w:rPr>
            </w:pPr>
            <w:r>
              <w:rPr>
                <w:rFonts w:hint="eastAsia" w:ascii="宋体" w:hAnsi="宋体" w:eastAsia="宋体" w:cs="宋体"/>
                <w:highlight w:val="none"/>
                <w:lang w:eastAsia="zh-CN"/>
              </w:rPr>
              <w:t>3、具有交通主管部门颁发的有效安全生产“三类人员”B 类证书；</w:t>
            </w:r>
          </w:p>
          <w:p w14:paraId="28A8AD77">
            <w:pPr>
              <w:numPr>
                <w:ilvl w:val="0"/>
                <w:numId w:val="0"/>
              </w:numPr>
              <w:autoSpaceDE w:val="0"/>
              <w:autoSpaceDN w:val="0"/>
              <w:adjustRightInd w:val="0"/>
              <w:spacing w:line="320" w:lineRule="exact"/>
              <w:ind w:left="0" w:leftChars="0" w:firstLine="0" w:firstLineChars="0"/>
              <w:jc w:val="left"/>
              <w:rPr>
                <w:rFonts w:hint="eastAsia" w:ascii="宋体" w:hAnsi="宋体" w:eastAsia="宋体" w:cs="宋体"/>
                <w:highlight w:val="none"/>
                <w:lang w:eastAsia="zh-CN"/>
              </w:rPr>
            </w:pPr>
            <w:r>
              <w:rPr>
                <w:rFonts w:hint="eastAsia" w:ascii="宋体" w:hAnsi="宋体" w:eastAsia="宋体" w:cs="宋体"/>
                <w:highlight w:val="none"/>
                <w:lang w:eastAsia="zh-CN"/>
              </w:rPr>
              <w:t xml:space="preserve">4、担任类似工程项目经理（或项目副经理或项目总工）岗位累计不少于 </w:t>
            </w:r>
            <w:r>
              <w:rPr>
                <w:rFonts w:hint="eastAsia" w:ascii="宋体" w:hAnsi="宋体" w:eastAsia="宋体" w:cs="宋体"/>
                <w:highlight w:val="none"/>
                <w:lang w:val="en-US" w:eastAsia="zh-CN"/>
              </w:rPr>
              <w:t>12</w:t>
            </w:r>
            <w:r>
              <w:rPr>
                <w:rFonts w:hint="eastAsia" w:ascii="宋体" w:hAnsi="宋体" w:eastAsia="宋体" w:cs="宋体"/>
                <w:highlight w:val="none"/>
                <w:lang w:eastAsia="zh-CN"/>
              </w:rPr>
              <w:t xml:space="preserve"> 个月。</w:t>
            </w:r>
          </w:p>
        </w:tc>
        <w:tc>
          <w:tcPr>
            <w:tcW w:w="1669" w:type="dxa"/>
            <w:vMerge w:val="restart"/>
            <w:noWrap/>
            <w:vAlign w:val="center"/>
          </w:tcPr>
          <w:p w14:paraId="0432D5F9">
            <w:pPr>
              <w:spacing w:line="400" w:lineRule="exact"/>
              <w:rPr>
                <w:bCs/>
                <w:szCs w:val="21"/>
                <w:highlight w:val="none"/>
              </w:rPr>
            </w:pPr>
            <w:r>
              <w:rPr>
                <w:rFonts w:hint="eastAsia"/>
                <w:bCs/>
                <w:szCs w:val="21"/>
                <w:highlight w:val="none"/>
              </w:rPr>
              <w:t>无在岗项目（指目前未在其他项目上任职，或虽在其他项目上任职但本项目中标后能够从该项目撤离）</w:t>
            </w:r>
          </w:p>
        </w:tc>
      </w:tr>
      <w:tr w14:paraId="4042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exact"/>
          <w:jc w:val="center"/>
        </w:trPr>
        <w:tc>
          <w:tcPr>
            <w:tcW w:w="1132" w:type="dxa"/>
            <w:noWrap/>
            <w:vAlign w:val="center"/>
          </w:tcPr>
          <w:p w14:paraId="2F4823B2">
            <w:pPr>
              <w:spacing w:line="400" w:lineRule="exact"/>
              <w:jc w:val="center"/>
              <w:rPr>
                <w:szCs w:val="21"/>
                <w:highlight w:val="none"/>
              </w:rPr>
            </w:pPr>
            <w:r>
              <w:rPr>
                <w:rFonts w:hint="eastAsia" w:ascii="宋体" w:hAnsi="宋体"/>
                <w:szCs w:val="21"/>
                <w:highlight w:val="none"/>
              </w:rPr>
              <w:t>项目总工</w:t>
            </w:r>
          </w:p>
        </w:tc>
        <w:tc>
          <w:tcPr>
            <w:tcW w:w="803" w:type="dxa"/>
            <w:noWrap/>
            <w:vAlign w:val="center"/>
          </w:tcPr>
          <w:p w14:paraId="48E53BD5">
            <w:pPr>
              <w:spacing w:line="400" w:lineRule="exact"/>
              <w:jc w:val="center"/>
              <w:rPr>
                <w:szCs w:val="21"/>
                <w:highlight w:val="none"/>
              </w:rPr>
            </w:pPr>
            <w:r>
              <w:rPr>
                <w:rFonts w:hint="eastAsia" w:ascii="宋体" w:hAnsi="宋体"/>
                <w:szCs w:val="21"/>
                <w:highlight w:val="none"/>
              </w:rPr>
              <w:t>1</w:t>
            </w:r>
          </w:p>
        </w:tc>
        <w:tc>
          <w:tcPr>
            <w:tcW w:w="5418" w:type="dxa"/>
            <w:noWrap/>
            <w:vAlign w:val="center"/>
          </w:tcPr>
          <w:p w14:paraId="684768CB">
            <w:pPr>
              <w:numPr>
                <w:ilvl w:val="0"/>
                <w:numId w:val="0"/>
              </w:numPr>
              <w:autoSpaceDE w:val="0"/>
              <w:autoSpaceDN w:val="0"/>
              <w:adjustRightInd w:val="0"/>
              <w:spacing w:line="320" w:lineRule="exact"/>
              <w:ind w:left="0" w:leftChars="0" w:firstLine="0" w:firstLineChars="0"/>
              <w:jc w:val="left"/>
              <w:rPr>
                <w:rFonts w:hint="eastAsia" w:ascii="宋体" w:hAnsi="宋体" w:eastAsia="宋体" w:cs="宋体"/>
                <w:highlight w:val="none"/>
                <w:lang w:eastAsia="zh-CN"/>
              </w:rPr>
            </w:pPr>
            <w:r>
              <w:rPr>
                <w:rFonts w:hint="eastAsia" w:ascii="宋体" w:hAnsi="宋体" w:eastAsia="宋体" w:cs="宋体"/>
                <w:highlight w:val="none"/>
                <w:lang w:eastAsia="zh-CN"/>
              </w:rPr>
              <w:t>1、具有路桥相关专业工程师或以上职称；</w:t>
            </w:r>
          </w:p>
          <w:p w14:paraId="59DCB3FD">
            <w:pPr>
              <w:numPr>
                <w:ilvl w:val="0"/>
                <w:numId w:val="0"/>
              </w:numPr>
              <w:autoSpaceDE w:val="0"/>
              <w:autoSpaceDN w:val="0"/>
              <w:adjustRightInd w:val="0"/>
              <w:spacing w:line="320" w:lineRule="exact"/>
              <w:ind w:left="0" w:leftChars="0" w:firstLine="0" w:firstLineChars="0"/>
              <w:jc w:val="left"/>
              <w:rPr>
                <w:rFonts w:hint="eastAsia" w:ascii="宋体" w:hAnsi="宋体" w:eastAsia="宋体" w:cs="宋体"/>
                <w:highlight w:val="none"/>
                <w:lang w:eastAsia="zh-CN"/>
              </w:rPr>
            </w:pPr>
            <w:r>
              <w:rPr>
                <w:rFonts w:hint="eastAsia" w:ascii="宋体" w:hAnsi="宋体" w:eastAsia="宋体" w:cs="宋体"/>
                <w:highlight w:val="none"/>
                <w:lang w:eastAsia="zh-CN"/>
              </w:rPr>
              <w:t>2、具有交通主管部门颁发的有效安全生产“三类人员”B 类证书；</w:t>
            </w:r>
          </w:p>
          <w:p w14:paraId="17438B40">
            <w:pPr>
              <w:numPr>
                <w:ilvl w:val="0"/>
                <w:numId w:val="0"/>
              </w:numPr>
              <w:autoSpaceDE w:val="0"/>
              <w:autoSpaceDN w:val="0"/>
              <w:adjustRightInd w:val="0"/>
              <w:spacing w:line="320" w:lineRule="exact"/>
              <w:ind w:left="0" w:leftChars="0" w:firstLine="0" w:firstLineChars="0"/>
              <w:jc w:val="left"/>
              <w:rPr>
                <w:rFonts w:hint="eastAsia" w:ascii="宋体" w:hAnsi="宋体" w:eastAsia="宋体" w:cs="宋体"/>
                <w:highlight w:val="none"/>
                <w:lang w:eastAsia="zh-CN"/>
              </w:rPr>
            </w:pPr>
            <w:r>
              <w:rPr>
                <w:rFonts w:hint="eastAsia" w:ascii="宋体" w:hAnsi="宋体" w:eastAsia="宋体" w:cs="宋体"/>
                <w:highlight w:val="none"/>
                <w:lang w:eastAsia="zh-CN"/>
              </w:rPr>
              <w:t xml:space="preserve">3、主管类似工程技术工作岗位累计不少于 </w:t>
            </w:r>
            <w:r>
              <w:rPr>
                <w:rFonts w:hint="eastAsia" w:ascii="宋体" w:hAnsi="宋体" w:eastAsia="宋体" w:cs="宋体"/>
                <w:highlight w:val="none"/>
                <w:lang w:val="en-US" w:eastAsia="zh-CN"/>
              </w:rPr>
              <w:t>12</w:t>
            </w:r>
            <w:r>
              <w:rPr>
                <w:rFonts w:hint="eastAsia" w:ascii="宋体" w:hAnsi="宋体" w:eastAsia="宋体" w:cs="宋体"/>
                <w:highlight w:val="none"/>
                <w:lang w:eastAsia="zh-CN"/>
              </w:rPr>
              <w:t>个月。</w:t>
            </w:r>
          </w:p>
        </w:tc>
        <w:tc>
          <w:tcPr>
            <w:tcW w:w="1669" w:type="dxa"/>
            <w:vMerge w:val="continue"/>
            <w:noWrap/>
            <w:vAlign w:val="center"/>
          </w:tcPr>
          <w:p w14:paraId="3C40CB26">
            <w:pPr>
              <w:spacing w:line="400" w:lineRule="exact"/>
              <w:ind w:firstLine="440" w:firstLineChars="200"/>
              <w:rPr>
                <w:bCs/>
                <w:szCs w:val="21"/>
                <w:highlight w:val="none"/>
              </w:rPr>
            </w:pPr>
          </w:p>
        </w:tc>
      </w:tr>
    </w:tbl>
    <w:p w14:paraId="4B86A22C">
      <w:pPr>
        <w:snapToGrid w:val="0"/>
        <w:spacing w:line="360" w:lineRule="auto"/>
        <w:ind w:firstLine="360" w:firstLineChars="200"/>
        <w:rPr>
          <w:sz w:val="18"/>
          <w:highlight w:val="none"/>
        </w:rPr>
      </w:pPr>
    </w:p>
    <w:p w14:paraId="41DA01C7">
      <w:pPr>
        <w:snapToGrid w:val="0"/>
        <w:spacing w:line="360" w:lineRule="auto"/>
        <w:rPr>
          <w:rFonts w:hint="eastAsia"/>
          <w:sz w:val="21"/>
          <w:szCs w:val="21"/>
          <w:highlight w:val="none"/>
          <w:lang w:val="en-US"/>
        </w:rPr>
      </w:pPr>
      <w:r>
        <w:rPr>
          <w:rFonts w:hint="eastAsia"/>
          <w:sz w:val="21"/>
          <w:szCs w:val="21"/>
          <w:highlight w:val="none"/>
          <w:lang w:val="en-US"/>
        </w:rPr>
        <w:t>注：</w:t>
      </w:r>
      <w:r>
        <w:rPr>
          <w:rFonts w:hint="eastAsia"/>
          <w:sz w:val="21"/>
          <w:szCs w:val="21"/>
          <w:highlight w:val="none"/>
          <w:lang w:val="en-US" w:eastAsia="zh-CN"/>
        </w:rPr>
        <w:t xml:space="preserve"> </w:t>
      </w:r>
      <w:r>
        <w:rPr>
          <w:rFonts w:hint="eastAsia"/>
          <w:sz w:val="21"/>
          <w:szCs w:val="21"/>
          <w:highlight w:val="none"/>
          <w:lang w:val="en-US"/>
        </w:rPr>
        <w:t>1、资格要求的人员建造师注册证书、安全生产“三类人员”B类证书均应在投标人所在单位，否则视为无效。</w:t>
      </w:r>
    </w:p>
    <w:p w14:paraId="3A89766F">
      <w:pPr>
        <w:numPr>
          <w:ilvl w:val="0"/>
          <w:numId w:val="1"/>
        </w:numPr>
        <w:snapToGrid w:val="0"/>
        <w:spacing w:line="360" w:lineRule="auto"/>
        <w:ind w:firstLine="420" w:firstLineChars="200"/>
        <w:rPr>
          <w:rFonts w:hint="eastAsia"/>
          <w:sz w:val="21"/>
          <w:szCs w:val="21"/>
          <w:highlight w:val="none"/>
          <w:lang w:val="en-US" w:eastAsia="zh-CN"/>
        </w:rPr>
      </w:pPr>
      <w:r>
        <w:rPr>
          <w:rFonts w:hint="eastAsia"/>
          <w:sz w:val="21"/>
          <w:szCs w:val="21"/>
          <w:highlight w:val="none"/>
          <w:lang w:val="en-US" w:eastAsia="zh-CN"/>
        </w:rPr>
        <w:t>项目经理和项目总工人员信息来源于“全国公路建设市场监督管理系统”中的相应页面查询到的企业“人员信息”（即包括人员的基本信息、职称信息、职业资格、个人业绩等栏目）的网页截图复印件或网页打印件。</w:t>
      </w:r>
    </w:p>
    <w:p w14:paraId="723B8B73">
      <w:pPr>
        <w:numPr>
          <w:ilvl w:val="0"/>
          <w:numId w:val="1"/>
        </w:numPr>
        <w:snapToGrid w:val="0"/>
        <w:spacing w:line="360" w:lineRule="auto"/>
        <w:ind w:firstLine="420" w:firstLineChars="200"/>
        <w:rPr>
          <w:rFonts w:hint="eastAsia"/>
          <w:sz w:val="21"/>
          <w:szCs w:val="21"/>
          <w:highlight w:val="none"/>
          <w:lang w:val="en-US" w:eastAsia="zh-CN"/>
        </w:rPr>
      </w:pPr>
      <w:r>
        <w:rPr>
          <w:rFonts w:hint="eastAsia"/>
          <w:sz w:val="21"/>
          <w:szCs w:val="21"/>
          <w:highlight w:val="none"/>
          <w:lang w:val="en-US" w:eastAsia="zh-CN"/>
        </w:rPr>
        <w:t>主管技术工作指：担任过项目经理、项目副经理、总工程师、技术负责人、质检部门负责人、工程部门负责人。担任类似工程项目经理（或项目副经理或项目总工）岗位经验累计时间、主管类似工程技术工作累计时间统计至月，计算时尾数如不少于 15 天的按 1 个月计，不足 15 天部分不计</w:t>
      </w:r>
    </w:p>
    <w:p w14:paraId="1AB07FE3">
      <w:pPr>
        <w:snapToGrid w:val="0"/>
        <w:spacing w:line="360" w:lineRule="auto"/>
        <w:ind w:firstLine="420" w:firstLineChars="200"/>
        <w:rPr>
          <w:rFonts w:hint="eastAsia"/>
          <w:sz w:val="21"/>
          <w:szCs w:val="21"/>
          <w:highlight w:val="none"/>
          <w:lang w:val="en-US"/>
        </w:rPr>
      </w:pPr>
      <w:r>
        <w:rPr>
          <w:rFonts w:hint="eastAsia"/>
          <w:sz w:val="21"/>
          <w:szCs w:val="21"/>
          <w:highlight w:val="none"/>
          <w:lang w:val="en-US" w:eastAsia="zh-CN"/>
        </w:rPr>
        <w:t>4</w:t>
      </w:r>
      <w:r>
        <w:rPr>
          <w:rFonts w:hint="eastAsia"/>
          <w:sz w:val="21"/>
          <w:szCs w:val="21"/>
          <w:highlight w:val="none"/>
          <w:lang w:val="en-US"/>
        </w:rPr>
        <w:t>、路桥相关专业职称包括路桥工程、市政路桥工程、公路工程、桥梁工程、道路与桥梁工程、交通土建、隧道（地下结构）工程、交通工程等专业职称。</w:t>
      </w:r>
    </w:p>
    <w:p w14:paraId="2CF0DB45">
      <w:pPr>
        <w:snapToGrid w:val="0"/>
        <w:spacing w:line="360" w:lineRule="auto"/>
        <w:ind w:firstLine="420" w:firstLineChars="200"/>
        <w:rPr>
          <w:rFonts w:hint="eastAsia"/>
          <w:sz w:val="21"/>
          <w:szCs w:val="21"/>
          <w:highlight w:val="none"/>
          <w:lang w:val="en-US"/>
        </w:rPr>
      </w:pPr>
      <w:r>
        <w:rPr>
          <w:rFonts w:hint="eastAsia"/>
          <w:sz w:val="21"/>
          <w:szCs w:val="21"/>
          <w:highlight w:val="none"/>
          <w:lang w:val="en-US" w:eastAsia="zh-CN"/>
        </w:rPr>
        <w:t>5</w:t>
      </w:r>
      <w:r>
        <w:rPr>
          <w:rFonts w:hint="eastAsia"/>
          <w:sz w:val="21"/>
          <w:szCs w:val="21"/>
          <w:highlight w:val="none"/>
          <w:lang w:val="en-US"/>
        </w:rPr>
        <w:t>、附录5所要求人员须按资格审查资料表的要求附有效的证明材料，所有证明材料均须与身份证上的信息一致，否则视为无效证明材料。</w:t>
      </w:r>
    </w:p>
    <w:p w14:paraId="40155769">
      <w:pPr>
        <w:snapToGrid w:val="0"/>
        <w:spacing w:line="360" w:lineRule="auto"/>
        <w:rPr>
          <w:rFonts w:hint="eastAsia"/>
          <w:sz w:val="21"/>
          <w:szCs w:val="21"/>
          <w:highlight w:val="none"/>
          <w:lang w:val="en-US"/>
        </w:rPr>
      </w:pPr>
    </w:p>
    <w:p w14:paraId="1747EFBF">
      <w:pPr>
        <w:snapToGrid w:val="0"/>
        <w:spacing w:line="360" w:lineRule="auto"/>
        <w:rPr>
          <w:rFonts w:hint="eastAsia"/>
          <w:sz w:val="21"/>
          <w:szCs w:val="21"/>
          <w:highlight w:val="none"/>
          <w:lang w:val="en-US"/>
        </w:rPr>
      </w:pPr>
    </w:p>
    <w:p w14:paraId="12D88437">
      <w:pPr>
        <w:pStyle w:val="3"/>
        <w:rPr>
          <w:rFonts w:hint="eastAsia"/>
          <w:sz w:val="21"/>
          <w:szCs w:val="21"/>
          <w:highlight w:val="none"/>
          <w:lang w:val="en-US"/>
        </w:rPr>
      </w:pPr>
    </w:p>
    <w:p w14:paraId="4DD3F2B6">
      <w:pPr>
        <w:pStyle w:val="3"/>
        <w:rPr>
          <w:rFonts w:hint="eastAsia"/>
          <w:sz w:val="21"/>
          <w:szCs w:val="21"/>
          <w:highlight w:val="none"/>
          <w:lang w:val="en-US"/>
        </w:rPr>
      </w:pPr>
    </w:p>
    <w:p w14:paraId="5AB8AF00">
      <w:pPr>
        <w:pStyle w:val="3"/>
        <w:rPr>
          <w:rFonts w:hint="eastAsia"/>
          <w:sz w:val="21"/>
          <w:szCs w:val="21"/>
          <w:highlight w:val="none"/>
          <w:lang w:val="en-US"/>
        </w:rPr>
      </w:pPr>
    </w:p>
    <w:p w14:paraId="37E77D43">
      <w:pPr>
        <w:pStyle w:val="3"/>
        <w:rPr>
          <w:rFonts w:hint="eastAsia"/>
          <w:sz w:val="21"/>
          <w:szCs w:val="21"/>
          <w:highlight w:val="none"/>
          <w:lang w:val="en-US"/>
        </w:rPr>
      </w:pPr>
    </w:p>
    <w:p w14:paraId="7E5EA80F">
      <w:pPr>
        <w:pStyle w:val="3"/>
        <w:rPr>
          <w:rFonts w:hint="eastAsia"/>
          <w:sz w:val="21"/>
          <w:szCs w:val="21"/>
          <w:highlight w:val="none"/>
          <w:lang w:val="en-US"/>
        </w:rPr>
      </w:pPr>
    </w:p>
    <w:p w14:paraId="7D44935D">
      <w:pPr>
        <w:pStyle w:val="3"/>
        <w:rPr>
          <w:rFonts w:hint="eastAsia"/>
          <w:sz w:val="21"/>
          <w:szCs w:val="21"/>
          <w:highlight w:val="none"/>
          <w:lang w:val="en-US"/>
        </w:rPr>
      </w:pPr>
    </w:p>
    <w:p w14:paraId="695CECCF">
      <w:pPr>
        <w:pStyle w:val="3"/>
        <w:rPr>
          <w:rFonts w:hint="eastAsia"/>
          <w:sz w:val="21"/>
          <w:szCs w:val="21"/>
          <w:highlight w:val="none"/>
          <w:lang w:val="en-US"/>
        </w:rPr>
      </w:pPr>
    </w:p>
    <w:p w14:paraId="7B364A85">
      <w:pPr>
        <w:pStyle w:val="3"/>
        <w:rPr>
          <w:rFonts w:hint="eastAsia"/>
          <w:sz w:val="21"/>
          <w:szCs w:val="21"/>
          <w:highlight w:val="none"/>
          <w:lang w:val="en-US"/>
        </w:rPr>
      </w:pPr>
    </w:p>
    <w:p w14:paraId="2F625D5D">
      <w:pPr>
        <w:pStyle w:val="3"/>
        <w:rPr>
          <w:rFonts w:hint="eastAsia"/>
          <w:sz w:val="21"/>
          <w:szCs w:val="21"/>
          <w:highlight w:val="none"/>
          <w:lang w:val="en-US"/>
        </w:rPr>
      </w:pPr>
    </w:p>
    <w:p w14:paraId="514EE6E6">
      <w:pPr>
        <w:pStyle w:val="3"/>
        <w:rPr>
          <w:rFonts w:hint="eastAsia"/>
          <w:sz w:val="21"/>
          <w:szCs w:val="21"/>
          <w:highlight w:val="none"/>
          <w:lang w:val="en-US"/>
        </w:rPr>
      </w:pPr>
    </w:p>
    <w:p w14:paraId="578BE821">
      <w:pPr>
        <w:pStyle w:val="3"/>
        <w:rPr>
          <w:rFonts w:hint="eastAsia"/>
          <w:sz w:val="21"/>
          <w:szCs w:val="21"/>
          <w:highlight w:val="none"/>
          <w:lang w:val="en-US"/>
        </w:rPr>
      </w:pPr>
    </w:p>
    <w:p w14:paraId="6FC00C2B">
      <w:pPr>
        <w:pStyle w:val="3"/>
        <w:rPr>
          <w:rFonts w:hint="eastAsia"/>
          <w:sz w:val="21"/>
          <w:szCs w:val="21"/>
          <w:highlight w:val="none"/>
          <w:lang w:val="en-US"/>
        </w:rPr>
      </w:pPr>
    </w:p>
    <w:p w14:paraId="52A8D0F5">
      <w:pPr>
        <w:pStyle w:val="3"/>
        <w:rPr>
          <w:rFonts w:hint="eastAsia"/>
          <w:sz w:val="21"/>
          <w:szCs w:val="21"/>
          <w:highlight w:val="none"/>
          <w:lang w:val="en-US"/>
        </w:rPr>
      </w:pPr>
    </w:p>
    <w:p w14:paraId="6B142498">
      <w:pPr>
        <w:pStyle w:val="3"/>
        <w:rPr>
          <w:rFonts w:hint="eastAsia"/>
          <w:sz w:val="21"/>
          <w:szCs w:val="21"/>
          <w:highlight w:val="none"/>
          <w:lang w:val="en-US"/>
        </w:rPr>
      </w:pPr>
    </w:p>
    <w:p w14:paraId="108C83F4">
      <w:pPr>
        <w:spacing w:before="153" w:line="379" w:lineRule="auto"/>
        <w:ind w:left="142" w:leftChars="0" w:right="115" w:rightChars="0" w:firstLine="414" w:firstLineChars="0"/>
        <w:jc w:val="center"/>
        <w:rPr>
          <w:rFonts w:hint="eastAsia" w:ascii="宋体" w:hAnsi="宋体" w:eastAsia="宋体" w:cs="宋体"/>
          <w:b/>
          <w:snapToGrid/>
          <w:color w:val="auto"/>
          <w:spacing w:val="0"/>
          <w:w w:val="100"/>
          <w:kern w:val="0"/>
          <w:position w:val="0"/>
          <w:sz w:val="21"/>
          <w:szCs w:val="21"/>
          <w:highlight w:val="none"/>
          <w:u w:val="none"/>
          <w:lang w:val="en-US" w:eastAsia="zh-CN" w:bidi="zh-CN"/>
        </w:rPr>
      </w:pPr>
    </w:p>
    <w:p w14:paraId="26A264F5">
      <w:pPr>
        <w:spacing w:before="153" w:line="379" w:lineRule="auto"/>
        <w:ind w:left="142" w:leftChars="0" w:right="115" w:rightChars="0" w:firstLine="414" w:firstLineChars="0"/>
        <w:jc w:val="center"/>
        <w:rPr>
          <w:rFonts w:hint="eastAsia" w:ascii="宋体" w:hAnsi="宋体" w:eastAsia="宋体" w:cs="宋体"/>
          <w:b/>
          <w:snapToGrid/>
          <w:color w:val="auto"/>
          <w:spacing w:val="0"/>
          <w:w w:val="100"/>
          <w:kern w:val="0"/>
          <w:position w:val="0"/>
          <w:sz w:val="21"/>
          <w:szCs w:val="21"/>
          <w:highlight w:val="none"/>
          <w:u w:val="none"/>
          <w:lang w:val="en-US" w:eastAsia="zh-CN" w:bidi="zh-CN"/>
        </w:rPr>
      </w:pPr>
    </w:p>
    <w:p w14:paraId="0D9044BF">
      <w:pPr>
        <w:spacing w:before="153" w:line="379" w:lineRule="auto"/>
        <w:ind w:left="142" w:leftChars="0" w:right="115" w:rightChars="0" w:firstLine="414" w:firstLineChars="0"/>
        <w:jc w:val="center"/>
        <w:rPr>
          <w:highlight w:val="none"/>
        </w:rPr>
      </w:pPr>
      <w:r>
        <w:rPr>
          <w:rFonts w:hint="eastAsia" w:ascii="宋体" w:hAnsi="宋体" w:eastAsia="宋体" w:cs="宋体"/>
          <w:b/>
          <w:snapToGrid/>
          <w:color w:val="auto"/>
          <w:spacing w:val="0"/>
          <w:w w:val="100"/>
          <w:kern w:val="0"/>
          <w:position w:val="0"/>
          <w:sz w:val="21"/>
          <w:szCs w:val="21"/>
          <w:highlight w:val="none"/>
          <w:u w:val="none"/>
          <w:lang w:val="en-US" w:eastAsia="zh-CN" w:bidi="zh-CN"/>
        </w:rPr>
        <w:t>附录 6、资格审查条件 (其他管理和技术人员最低要求)</w:t>
      </w:r>
    </w:p>
    <w:p w14:paraId="42CFF45B">
      <w:pPr>
        <w:spacing w:line="202" w:lineRule="exact"/>
        <w:rPr>
          <w:highlight w:val="none"/>
        </w:rPr>
      </w:pPr>
    </w:p>
    <w:tbl>
      <w:tblPr>
        <w:tblStyle w:val="8"/>
        <w:tblW w:w="8927" w:type="dxa"/>
        <w:tblInd w:w="5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72"/>
        <w:gridCol w:w="823"/>
        <w:gridCol w:w="5432"/>
      </w:tblGrid>
      <w:tr w14:paraId="730247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6" w:hRule="atLeast"/>
        </w:trPr>
        <w:tc>
          <w:tcPr>
            <w:tcW w:w="2672" w:type="dxa"/>
            <w:tcBorders>
              <w:bottom w:val="single" w:color="000000" w:sz="2" w:space="0"/>
              <w:right w:val="single" w:color="000000" w:sz="2" w:space="0"/>
            </w:tcBorders>
            <w:noWrap w:val="0"/>
            <w:vAlign w:val="top"/>
          </w:tcPr>
          <w:p w14:paraId="021C5445">
            <w:pPr>
              <w:pStyle w:val="10"/>
              <w:spacing w:before="267" w:line="229" w:lineRule="auto"/>
              <w:ind w:left="900"/>
              <w:rPr>
                <w:sz w:val="21"/>
                <w:szCs w:val="21"/>
                <w:highlight w:val="none"/>
              </w:rPr>
            </w:pPr>
            <w:r>
              <w:rPr>
                <w:spacing w:val="-1"/>
                <w:sz w:val="21"/>
                <w:szCs w:val="21"/>
                <w:highlight w:val="none"/>
              </w:rPr>
              <w:t>人</w:t>
            </w:r>
            <w:r>
              <w:rPr>
                <w:spacing w:val="19"/>
                <w:sz w:val="21"/>
                <w:szCs w:val="21"/>
                <w:highlight w:val="none"/>
              </w:rPr>
              <w:t xml:space="preserve">  </w:t>
            </w:r>
            <w:r>
              <w:rPr>
                <w:spacing w:val="-1"/>
                <w:sz w:val="21"/>
                <w:szCs w:val="21"/>
                <w:highlight w:val="none"/>
              </w:rPr>
              <w:t>员</w:t>
            </w:r>
          </w:p>
        </w:tc>
        <w:tc>
          <w:tcPr>
            <w:tcW w:w="823" w:type="dxa"/>
            <w:tcBorders>
              <w:left w:val="single" w:color="000000" w:sz="2" w:space="0"/>
              <w:bottom w:val="single" w:color="000000" w:sz="2" w:space="0"/>
              <w:right w:val="single" w:color="000000" w:sz="2" w:space="0"/>
            </w:tcBorders>
            <w:noWrap w:val="0"/>
            <w:vAlign w:val="top"/>
          </w:tcPr>
          <w:p w14:paraId="5E36A911">
            <w:pPr>
              <w:pStyle w:val="10"/>
              <w:spacing w:before="266" w:line="228" w:lineRule="auto"/>
              <w:ind w:left="127"/>
              <w:rPr>
                <w:sz w:val="21"/>
                <w:szCs w:val="21"/>
                <w:highlight w:val="none"/>
              </w:rPr>
            </w:pPr>
            <w:r>
              <w:rPr>
                <w:spacing w:val="1"/>
                <w:sz w:val="21"/>
                <w:szCs w:val="21"/>
                <w:highlight w:val="none"/>
              </w:rPr>
              <w:t>数量</w:t>
            </w:r>
          </w:p>
        </w:tc>
        <w:tc>
          <w:tcPr>
            <w:tcW w:w="5432" w:type="dxa"/>
            <w:tcBorders>
              <w:left w:val="single" w:color="000000" w:sz="2" w:space="0"/>
              <w:bottom w:val="single" w:color="000000" w:sz="2" w:space="0"/>
            </w:tcBorders>
            <w:noWrap w:val="0"/>
            <w:vAlign w:val="top"/>
          </w:tcPr>
          <w:p w14:paraId="53963C41">
            <w:pPr>
              <w:pStyle w:val="10"/>
              <w:spacing w:before="266" w:line="228" w:lineRule="auto"/>
              <w:ind w:left="2222"/>
              <w:rPr>
                <w:sz w:val="21"/>
                <w:szCs w:val="21"/>
                <w:highlight w:val="none"/>
              </w:rPr>
            </w:pPr>
            <w:r>
              <w:rPr>
                <w:spacing w:val="-2"/>
                <w:sz w:val="21"/>
                <w:szCs w:val="21"/>
                <w:highlight w:val="none"/>
              </w:rPr>
              <w:t>资</w:t>
            </w:r>
            <w:r>
              <w:rPr>
                <w:spacing w:val="13"/>
                <w:sz w:val="21"/>
                <w:szCs w:val="21"/>
                <w:highlight w:val="none"/>
              </w:rPr>
              <w:t xml:space="preserve"> </w:t>
            </w:r>
            <w:r>
              <w:rPr>
                <w:spacing w:val="-2"/>
                <w:sz w:val="21"/>
                <w:szCs w:val="21"/>
                <w:highlight w:val="none"/>
              </w:rPr>
              <w:t>格</w:t>
            </w:r>
            <w:r>
              <w:rPr>
                <w:spacing w:val="14"/>
                <w:sz w:val="21"/>
                <w:szCs w:val="21"/>
                <w:highlight w:val="none"/>
              </w:rPr>
              <w:t xml:space="preserve"> </w:t>
            </w:r>
            <w:r>
              <w:rPr>
                <w:spacing w:val="-2"/>
                <w:sz w:val="21"/>
                <w:szCs w:val="21"/>
                <w:highlight w:val="none"/>
              </w:rPr>
              <w:t>要</w:t>
            </w:r>
            <w:r>
              <w:rPr>
                <w:spacing w:val="18"/>
                <w:sz w:val="21"/>
                <w:szCs w:val="21"/>
                <w:highlight w:val="none"/>
              </w:rPr>
              <w:t xml:space="preserve"> </w:t>
            </w:r>
            <w:r>
              <w:rPr>
                <w:spacing w:val="-2"/>
                <w:sz w:val="21"/>
                <w:szCs w:val="21"/>
                <w:highlight w:val="none"/>
              </w:rPr>
              <w:t>求</w:t>
            </w:r>
          </w:p>
        </w:tc>
      </w:tr>
      <w:tr w14:paraId="5C0A5C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7" w:hRule="atLeast"/>
        </w:trPr>
        <w:tc>
          <w:tcPr>
            <w:tcW w:w="2672" w:type="dxa"/>
            <w:tcBorders>
              <w:top w:val="single" w:color="000000" w:sz="2" w:space="0"/>
              <w:right w:val="single" w:color="000000" w:sz="2" w:space="0"/>
            </w:tcBorders>
            <w:noWrap w:val="0"/>
            <w:vAlign w:val="center"/>
          </w:tcPr>
          <w:p w14:paraId="2ABFBAD5">
            <w:pPr>
              <w:pStyle w:val="10"/>
              <w:spacing w:before="65" w:line="228" w:lineRule="auto"/>
              <w:ind w:left="301"/>
              <w:jc w:val="both"/>
              <w:rPr>
                <w:sz w:val="21"/>
                <w:szCs w:val="21"/>
                <w:highlight w:val="none"/>
              </w:rPr>
            </w:pPr>
            <w:r>
              <w:rPr>
                <w:spacing w:val="6"/>
                <w:sz w:val="21"/>
                <w:szCs w:val="21"/>
                <w:highlight w:val="none"/>
              </w:rPr>
              <w:t>专职安全生产管理人员</w:t>
            </w:r>
          </w:p>
        </w:tc>
        <w:tc>
          <w:tcPr>
            <w:tcW w:w="823" w:type="dxa"/>
            <w:tcBorders>
              <w:top w:val="single" w:color="000000" w:sz="2" w:space="0"/>
              <w:left w:val="single" w:color="000000" w:sz="2" w:space="0"/>
              <w:right w:val="single" w:color="000000" w:sz="2" w:space="0"/>
            </w:tcBorders>
            <w:noWrap w:val="0"/>
            <w:vAlign w:val="center"/>
          </w:tcPr>
          <w:p w14:paraId="20814D44">
            <w:pPr>
              <w:pStyle w:val="10"/>
              <w:spacing w:before="65" w:line="270" w:lineRule="exact"/>
              <w:ind w:left="363"/>
              <w:jc w:val="both"/>
              <w:rPr>
                <w:rFonts w:hint="eastAsia" w:eastAsia="宋体"/>
                <w:sz w:val="21"/>
                <w:szCs w:val="21"/>
                <w:highlight w:val="none"/>
                <w:lang w:eastAsia="zh-CN"/>
              </w:rPr>
            </w:pPr>
            <w:r>
              <w:rPr>
                <w:rFonts w:hint="eastAsia"/>
                <w:position w:val="1"/>
                <w:sz w:val="21"/>
                <w:szCs w:val="21"/>
                <w:highlight w:val="none"/>
                <w:lang w:val="en-US" w:eastAsia="zh-CN"/>
              </w:rPr>
              <w:t>1</w:t>
            </w:r>
          </w:p>
        </w:tc>
        <w:tc>
          <w:tcPr>
            <w:tcW w:w="5432" w:type="dxa"/>
            <w:tcBorders>
              <w:top w:val="single" w:color="000000" w:sz="2" w:space="0"/>
              <w:left w:val="single" w:color="000000" w:sz="2" w:space="0"/>
            </w:tcBorders>
            <w:noWrap w:val="0"/>
            <w:vAlign w:val="center"/>
          </w:tcPr>
          <w:p w14:paraId="57578F4F">
            <w:pPr>
              <w:pStyle w:val="10"/>
              <w:spacing w:before="65"/>
              <w:ind w:left="113" w:right="139" w:firstLine="8"/>
              <w:jc w:val="both"/>
              <w:rPr>
                <w:sz w:val="21"/>
                <w:szCs w:val="21"/>
                <w:highlight w:val="none"/>
              </w:rPr>
            </w:pPr>
            <w:r>
              <w:rPr>
                <w:spacing w:val="9"/>
                <w:sz w:val="21"/>
                <w:szCs w:val="21"/>
                <w:highlight w:val="none"/>
              </w:rPr>
              <w:t>具有交通主管部门颁发的有效安全生产“三类人员</w:t>
            </w:r>
            <w:r>
              <w:rPr>
                <w:spacing w:val="-69"/>
                <w:sz w:val="21"/>
                <w:szCs w:val="21"/>
                <w:highlight w:val="none"/>
              </w:rPr>
              <w:t xml:space="preserve"> </w:t>
            </w:r>
            <w:r>
              <w:rPr>
                <w:spacing w:val="9"/>
                <w:sz w:val="21"/>
                <w:szCs w:val="21"/>
                <w:highlight w:val="none"/>
              </w:rPr>
              <w:t>”C类证书，累计6个月从事类似工程经验。</w:t>
            </w:r>
          </w:p>
        </w:tc>
      </w:tr>
      <w:tr w14:paraId="46D02E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2672" w:type="dxa"/>
            <w:tcBorders>
              <w:right w:val="single" w:color="000000" w:sz="2" w:space="0"/>
            </w:tcBorders>
            <w:noWrap w:val="0"/>
            <w:vAlign w:val="center"/>
          </w:tcPr>
          <w:p w14:paraId="0853EC57">
            <w:pPr>
              <w:pStyle w:val="10"/>
              <w:spacing w:before="65" w:line="228" w:lineRule="auto"/>
              <w:ind w:left="122"/>
              <w:jc w:val="center"/>
              <w:rPr>
                <w:sz w:val="21"/>
                <w:szCs w:val="21"/>
                <w:highlight w:val="none"/>
              </w:rPr>
            </w:pPr>
            <w:r>
              <w:rPr>
                <w:rFonts w:hint="eastAsia"/>
                <w:sz w:val="21"/>
                <w:szCs w:val="21"/>
                <w:highlight w:val="none"/>
                <w:lang w:eastAsia="zh-CN"/>
              </w:rPr>
              <w:t>道路</w:t>
            </w:r>
            <w:r>
              <w:rPr>
                <w:sz w:val="21"/>
                <w:szCs w:val="21"/>
                <w:highlight w:val="none"/>
              </w:rPr>
              <w:t>工程师</w:t>
            </w:r>
          </w:p>
        </w:tc>
        <w:tc>
          <w:tcPr>
            <w:tcW w:w="823" w:type="dxa"/>
            <w:tcBorders>
              <w:left w:val="single" w:color="000000" w:sz="2" w:space="0"/>
              <w:right w:val="single" w:color="000000" w:sz="2" w:space="0"/>
            </w:tcBorders>
            <w:noWrap w:val="0"/>
            <w:vAlign w:val="center"/>
          </w:tcPr>
          <w:p w14:paraId="03F21674">
            <w:pPr>
              <w:pStyle w:val="10"/>
              <w:spacing w:before="65" w:line="228" w:lineRule="auto"/>
              <w:ind w:left="122"/>
              <w:jc w:val="center"/>
              <w:rPr>
                <w:sz w:val="21"/>
                <w:szCs w:val="21"/>
                <w:highlight w:val="none"/>
              </w:rPr>
            </w:pPr>
            <w:r>
              <w:rPr>
                <w:sz w:val="21"/>
                <w:szCs w:val="21"/>
                <w:highlight w:val="none"/>
              </w:rPr>
              <w:t>1</w:t>
            </w:r>
          </w:p>
        </w:tc>
        <w:tc>
          <w:tcPr>
            <w:tcW w:w="5432" w:type="dxa"/>
            <w:tcBorders>
              <w:left w:val="single" w:color="000000" w:sz="2" w:space="0"/>
            </w:tcBorders>
            <w:noWrap w:val="0"/>
            <w:vAlign w:val="top"/>
          </w:tcPr>
          <w:p w14:paraId="523D3B91">
            <w:pPr>
              <w:pStyle w:val="10"/>
              <w:spacing w:before="65" w:line="228" w:lineRule="auto"/>
              <w:ind w:left="122"/>
              <w:rPr>
                <w:sz w:val="21"/>
                <w:szCs w:val="21"/>
                <w:highlight w:val="none"/>
              </w:rPr>
            </w:pPr>
            <w:r>
              <w:rPr>
                <w:rFonts w:hint="eastAsia"/>
                <w:sz w:val="21"/>
                <w:szCs w:val="21"/>
                <w:highlight w:val="none"/>
                <w:lang w:eastAsia="zh-CN"/>
              </w:rPr>
              <w:t>具有路桥相关专业工程师或以上职称</w:t>
            </w:r>
            <w:r>
              <w:rPr>
                <w:sz w:val="21"/>
                <w:szCs w:val="21"/>
                <w:highlight w:val="none"/>
              </w:rPr>
              <w:t>, 累计6个月从事类似工程经验。</w:t>
            </w:r>
          </w:p>
        </w:tc>
      </w:tr>
      <w:tr w14:paraId="38DB35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 w:hRule="atLeast"/>
        </w:trPr>
        <w:tc>
          <w:tcPr>
            <w:tcW w:w="2672" w:type="dxa"/>
            <w:tcBorders>
              <w:right w:val="single" w:color="000000" w:sz="2" w:space="0"/>
            </w:tcBorders>
            <w:noWrap w:val="0"/>
            <w:vAlign w:val="center"/>
          </w:tcPr>
          <w:p w14:paraId="0B599ABA">
            <w:pPr>
              <w:pStyle w:val="10"/>
              <w:spacing w:before="65" w:line="228" w:lineRule="auto"/>
              <w:ind w:left="817"/>
              <w:jc w:val="both"/>
              <w:rPr>
                <w:sz w:val="21"/>
                <w:szCs w:val="21"/>
                <w:highlight w:val="none"/>
              </w:rPr>
            </w:pPr>
            <w:r>
              <w:rPr>
                <w:spacing w:val="6"/>
                <w:sz w:val="21"/>
                <w:szCs w:val="21"/>
                <w:highlight w:val="none"/>
              </w:rPr>
              <w:t>测量工程师</w:t>
            </w:r>
          </w:p>
        </w:tc>
        <w:tc>
          <w:tcPr>
            <w:tcW w:w="823" w:type="dxa"/>
            <w:tcBorders>
              <w:left w:val="single" w:color="000000" w:sz="2" w:space="0"/>
              <w:right w:val="single" w:color="000000" w:sz="2" w:space="0"/>
            </w:tcBorders>
            <w:noWrap w:val="0"/>
            <w:vAlign w:val="top"/>
          </w:tcPr>
          <w:p w14:paraId="096A69A8">
            <w:pPr>
              <w:pStyle w:val="10"/>
              <w:spacing w:before="65" w:line="270" w:lineRule="exact"/>
              <w:ind w:left="376"/>
              <w:rPr>
                <w:sz w:val="21"/>
                <w:szCs w:val="21"/>
                <w:highlight w:val="none"/>
              </w:rPr>
            </w:pPr>
            <w:r>
              <w:rPr>
                <w:position w:val="1"/>
                <w:sz w:val="21"/>
                <w:szCs w:val="21"/>
                <w:highlight w:val="none"/>
              </w:rPr>
              <w:t>1</w:t>
            </w:r>
          </w:p>
        </w:tc>
        <w:tc>
          <w:tcPr>
            <w:tcW w:w="5432" w:type="dxa"/>
            <w:tcBorders>
              <w:left w:val="single" w:color="000000" w:sz="2" w:space="0"/>
            </w:tcBorders>
            <w:noWrap w:val="0"/>
            <w:vAlign w:val="top"/>
          </w:tcPr>
          <w:p w14:paraId="6C2585AF">
            <w:pPr>
              <w:pStyle w:val="10"/>
              <w:spacing w:before="65" w:line="228" w:lineRule="auto"/>
              <w:ind w:left="122"/>
              <w:rPr>
                <w:sz w:val="21"/>
                <w:szCs w:val="21"/>
                <w:highlight w:val="none"/>
              </w:rPr>
            </w:pPr>
            <w:r>
              <w:rPr>
                <w:spacing w:val="10"/>
                <w:sz w:val="21"/>
                <w:szCs w:val="21"/>
                <w:highlight w:val="none"/>
              </w:rPr>
              <w:t>具有工程师或以上职称，累计6个月从事类似</w:t>
            </w:r>
            <w:r>
              <w:rPr>
                <w:spacing w:val="9"/>
                <w:sz w:val="21"/>
                <w:szCs w:val="21"/>
                <w:highlight w:val="none"/>
              </w:rPr>
              <w:t>工程经验。</w:t>
            </w:r>
          </w:p>
        </w:tc>
      </w:tr>
      <w:tr w14:paraId="747C71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2672" w:type="dxa"/>
            <w:tcBorders>
              <w:bottom w:val="single" w:color="000000" w:sz="2" w:space="0"/>
              <w:right w:val="single" w:color="000000" w:sz="2" w:space="0"/>
            </w:tcBorders>
            <w:noWrap w:val="0"/>
            <w:vAlign w:val="center"/>
          </w:tcPr>
          <w:p w14:paraId="12D777DA">
            <w:pPr>
              <w:pStyle w:val="10"/>
              <w:spacing w:before="65" w:line="228" w:lineRule="auto"/>
              <w:ind w:left="813"/>
              <w:jc w:val="both"/>
              <w:rPr>
                <w:sz w:val="21"/>
                <w:szCs w:val="21"/>
                <w:highlight w:val="none"/>
              </w:rPr>
            </w:pPr>
            <w:r>
              <w:rPr>
                <w:rFonts w:hint="eastAsia"/>
                <w:spacing w:val="7"/>
                <w:sz w:val="21"/>
                <w:szCs w:val="21"/>
                <w:highlight w:val="none"/>
                <w:lang w:eastAsia="zh-CN"/>
              </w:rPr>
              <w:t>质检</w:t>
            </w:r>
            <w:r>
              <w:rPr>
                <w:spacing w:val="7"/>
                <w:sz w:val="21"/>
                <w:szCs w:val="21"/>
                <w:highlight w:val="none"/>
              </w:rPr>
              <w:t>工程师</w:t>
            </w:r>
          </w:p>
        </w:tc>
        <w:tc>
          <w:tcPr>
            <w:tcW w:w="823" w:type="dxa"/>
            <w:tcBorders>
              <w:left w:val="single" w:color="000000" w:sz="2" w:space="0"/>
              <w:bottom w:val="single" w:color="000000" w:sz="2" w:space="0"/>
              <w:right w:val="single" w:color="000000" w:sz="2" w:space="0"/>
            </w:tcBorders>
            <w:noWrap w:val="0"/>
            <w:vAlign w:val="top"/>
          </w:tcPr>
          <w:p w14:paraId="35D9B339">
            <w:pPr>
              <w:pStyle w:val="10"/>
              <w:spacing w:before="65" w:line="270" w:lineRule="exact"/>
              <w:ind w:left="376"/>
              <w:rPr>
                <w:sz w:val="21"/>
                <w:szCs w:val="21"/>
                <w:highlight w:val="none"/>
              </w:rPr>
            </w:pPr>
            <w:r>
              <w:rPr>
                <w:position w:val="1"/>
                <w:sz w:val="21"/>
                <w:szCs w:val="21"/>
                <w:highlight w:val="none"/>
              </w:rPr>
              <w:t>1</w:t>
            </w:r>
          </w:p>
        </w:tc>
        <w:tc>
          <w:tcPr>
            <w:tcW w:w="5432" w:type="dxa"/>
            <w:tcBorders>
              <w:left w:val="single" w:color="000000" w:sz="2" w:space="0"/>
              <w:bottom w:val="single" w:color="000000" w:sz="2" w:space="0"/>
            </w:tcBorders>
            <w:noWrap w:val="0"/>
            <w:vAlign w:val="top"/>
          </w:tcPr>
          <w:p w14:paraId="5CEE6C6B">
            <w:pPr>
              <w:pStyle w:val="10"/>
              <w:spacing w:before="65" w:line="228" w:lineRule="auto"/>
              <w:ind w:left="122"/>
              <w:rPr>
                <w:sz w:val="21"/>
                <w:szCs w:val="21"/>
                <w:highlight w:val="none"/>
              </w:rPr>
            </w:pPr>
            <w:r>
              <w:rPr>
                <w:spacing w:val="9"/>
                <w:sz w:val="21"/>
                <w:szCs w:val="21"/>
                <w:highlight w:val="none"/>
              </w:rPr>
              <w:t>具有工程师或以上职称，累计6个月从事类似工程经验。</w:t>
            </w:r>
          </w:p>
        </w:tc>
      </w:tr>
      <w:tr w14:paraId="56DBF8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2672" w:type="dxa"/>
            <w:tcBorders>
              <w:top w:val="single" w:color="000000" w:sz="2" w:space="0"/>
              <w:right w:val="single" w:color="000000" w:sz="2" w:space="0"/>
            </w:tcBorders>
            <w:noWrap w:val="0"/>
            <w:vAlign w:val="top"/>
          </w:tcPr>
          <w:p w14:paraId="53EF39CB">
            <w:pPr>
              <w:pStyle w:val="10"/>
              <w:spacing w:before="65" w:line="228" w:lineRule="auto"/>
              <w:ind w:left="1032"/>
              <w:rPr>
                <w:sz w:val="21"/>
                <w:szCs w:val="21"/>
                <w:highlight w:val="none"/>
              </w:rPr>
            </w:pPr>
            <w:r>
              <w:rPr>
                <w:spacing w:val="3"/>
                <w:sz w:val="21"/>
                <w:szCs w:val="21"/>
                <w:highlight w:val="none"/>
              </w:rPr>
              <w:t>资料员</w:t>
            </w:r>
          </w:p>
        </w:tc>
        <w:tc>
          <w:tcPr>
            <w:tcW w:w="823" w:type="dxa"/>
            <w:tcBorders>
              <w:top w:val="single" w:color="000000" w:sz="2" w:space="0"/>
              <w:left w:val="single" w:color="000000" w:sz="2" w:space="0"/>
              <w:right w:val="single" w:color="000000" w:sz="2" w:space="0"/>
            </w:tcBorders>
            <w:noWrap w:val="0"/>
            <w:vAlign w:val="top"/>
          </w:tcPr>
          <w:p w14:paraId="577197A6">
            <w:pPr>
              <w:pStyle w:val="10"/>
              <w:spacing w:before="65" w:line="270" w:lineRule="exact"/>
              <w:ind w:left="376"/>
              <w:rPr>
                <w:sz w:val="21"/>
                <w:szCs w:val="21"/>
                <w:highlight w:val="none"/>
              </w:rPr>
            </w:pPr>
            <w:r>
              <w:rPr>
                <w:position w:val="1"/>
                <w:sz w:val="21"/>
                <w:szCs w:val="21"/>
                <w:highlight w:val="none"/>
              </w:rPr>
              <w:t>1</w:t>
            </w:r>
          </w:p>
        </w:tc>
        <w:tc>
          <w:tcPr>
            <w:tcW w:w="5432" w:type="dxa"/>
            <w:tcBorders>
              <w:top w:val="single" w:color="000000" w:sz="2" w:space="0"/>
              <w:left w:val="single" w:color="000000" w:sz="2" w:space="0"/>
            </w:tcBorders>
            <w:noWrap w:val="0"/>
            <w:vAlign w:val="top"/>
          </w:tcPr>
          <w:p w14:paraId="5D07D9D1">
            <w:pPr>
              <w:pStyle w:val="10"/>
              <w:spacing w:before="65" w:line="228" w:lineRule="auto"/>
              <w:ind w:left="126"/>
              <w:rPr>
                <w:sz w:val="21"/>
                <w:szCs w:val="21"/>
                <w:highlight w:val="none"/>
              </w:rPr>
            </w:pPr>
            <w:r>
              <w:rPr>
                <w:spacing w:val="8"/>
                <w:sz w:val="21"/>
                <w:szCs w:val="21"/>
                <w:highlight w:val="none"/>
              </w:rPr>
              <w:t>累计6个月从事类似工程经验。</w:t>
            </w:r>
          </w:p>
        </w:tc>
      </w:tr>
    </w:tbl>
    <w:p w14:paraId="7EAA2AB9">
      <w:pPr>
        <w:snapToGrid w:val="0"/>
        <w:spacing w:line="360" w:lineRule="auto"/>
        <w:ind w:firstLine="420" w:firstLineChars="200"/>
        <w:rPr>
          <w:rFonts w:hint="eastAsia"/>
          <w:sz w:val="21"/>
          <w:szCs w:val="21"/>
          <w:highlight w:val="none"/>
        </w:rPr>
      </w:pPr>
      <w:r>
        <w:rPr>
          <w:rFonts w:hint="eastAsia"/>
          <w:sz w:val="21"/>
          <w:szCs w:val="21"/>
          <w:highlight w:val="none"/>
        </w:rPr>
        <w:t>注：</w:t>
      </w:r>
      <w:r>
        <w:rPr>
          <w:rFonts w:hint="eastAsia"/>
          <w:sz w:val="21"/>
          <w:szCs w:val="21"/>
          <w:highlight w:val="none"/>
          <w:lang w:val="en-US" w:eastAsia="zh-CN"/>
        </w:rPr>
        <w:t xml:space="preserve"> </w:t>
      </w:r>
      <w:r>
        <w:rPr>
          <w:rFonts w:hint="eastAsia"/>
          <w:sz w:val="21"/>
          <w:szCs w:val="21"/>
          <w:highlight w:val="none"/>
        </w:rPr>
        <w:t>1、 人员相关信息以“全国公路建设市场信用信息管理系统”为准；</w:t>
      </w:r>
    </w:p>
    <w:p w14:paraId="1D414289">
      <w:pPr>
        <w:snapToGrid w:val="0"/>
        <w:spacing w:line="360" w:lineRule="auto"/>
        <w:ind w:firstLine="420" w:firstLineChars="200"/>
        <w:rPr>
          <w:rFonts w:hint="eastAsia"/>
          <w:sz w:val="21"/>
          <w:szCs w:val="21"/>
          <w:highlight w:val="none"/>
        </w:rPr>
      </w:pPr>
      <w:r>
        <w:rPr>
          <w:rFonts w:hint="eastAsia"/>
          <w:sz w:val="21"/>
          <w:szCs w:val="21"/>
          <w:highlight w:val="none"/>
        </w:rPr>
        <w:t>2、资格要求的人员安全生产“三类人员”C类证书应在投标人所在单位，否则视为无效。</w:t>
      </w:r>
    </w:p>
    <w:p w14:paraId="135DA6B4">
      <w:pPr>
        <w:snapToGrid w:val="0"/>
        <w:spacing w:line="360" w:lineRule="auto"/>
        <w:ind w:firstLine="420" w:firstLineChars="200"/>
        <w:rPr>
          <w:rFonts w:hint="eastAsia"/>
          <w:sz w:val="21"/>
          <w:szCs w:val="21"/>
          <w:highlight w:val="none"/>
        </w:rPr>
      </w:pPr>
      <w:r>
        <w:rPr>
          <w:rFonts w:hint="eastAsia"/>
          <w:sz w:val="21"/>
          <w:szCs w:val="21"/>
          <w:highlight w:val="none"/>
        </w:rPr>
        <w:t>3、需提供相关证书复印件。</w:t>
      </w:r>
    </w:p>
    <w:p w14:paraId="626B18DB">
      <w:pPr>
        <w:snapToGrid w:val="0"/>
        <w:spacing w:line="360" w:lineRule="auto"/>
        <w:ind w:firstLine="420" w:firstLineChars="200"/>
        <w:rPr>
          <w:rFonts w:hint="eastAsia"/>
          <w:sz w:val="21"/>
          <w:szCs w:val="21"/>
          <w:highlight w:val="none"/>
        </w:rPr>
      </w:pPr>
      <w:r>
        <w:rPr>
          <w:rFonts w:hint="eastAsia"/>
          <w:sz w:val="21"/>
          <w:szCs w:val="21"/>
          <w:highlight w:val="none"/>
        </w:rPr>
        <w:t>4、附录6所要求人员须按资格审查资料表的要求附有效的证明材料，所有证明材料均须与身份证上的信息一致，否则视为无效证明材料。</w:t>
      </w:r>
    </w:p>
    <w:p w14:paraId="566ECA0F">
      <w:bookmarkStart w:id="4" w:name="_GoBack"/>
      <w:bookmarkEnd w:id="4"/>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6B5FEF"/>
    <w:multiLevelType w:val="singleLevel"/>
    <w:tmpl w:val="5E6B5FE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D41"/>
    <w:rsid w:val="0010576F"/>
    <w:rsid w:val="00161FD0"/>
    <w:rsid w:val="0017676F"/>
    <w:rsid w:val="00204C38"/>
    <w:rsid w:val="0026339A"/>
    <w:rsid w:val="002E4D41"/>
    <w:rsid w:val="00300BA7"/>
    <w:rsid w:val="00310929"/>
    <w:rsid w:val="00400CEC"/>
    <w:rsid w:val="00585965"/>
    <w:rsid w:val="00695050"/>
    <w:rsid w:val="009147DE"/>
    <w:rsid w:val="00A45D7C"/>
    <w:rsid w:val="00B65D22"/>
    <w:rsid w:val="00B92C66"/>
    <w:rsid w:val="00ED7E3D"/>
    <w:rsid w:val="0103675B"/>
    <w:rsid w:val="010618DB"/>
    <w:rsid w:val="01253531"/>
    <w:rsid w:val="014864E3"/>
    <w:rsid w:val="014E1528"/>
    <w:rsid w:val="017316A9"/>
    <w:rsid w:val="01875959"/>
    <w:rsid w:val="01894704"/>
    <w:rsid w:val="01896713"/>
    <w:rsid w:val="01AD55D9"/>
    <w:rsid w:val="01C67EFE"/>
    <w:rsid w:val="01DF51FB"/>
    <w:rsid w:val="01E96DB3"/>
    <w:rsid w:val="01FD49A0"/>
    <w:rsid w:val="01FE4CA3"/>
    <w:rsid w:val="02064FFC"/>
    <w:rsid w:val="020E1750"/>
    <w:rsid w:val="020E5952"/>
    <w:rsid w:val="02117647"/>
    <w:rsid w:val="0248616F"/>
    <w:rsid w:val="02486BAD"/>
    <w:rsid w:val="02692C21"/>
    <w:rsid w:val="028F2D95"/>
    <w:rsid w:val="02A629ED"/>
    <w:rsid w:val="02A71500"/>
    <w:rsid w:val="02B5343C"/>
    <w:rsid w:val="02C67F60"/>
    <w:rsid w:val="02D55861"/>
    <w:rsid w:val="02D854D5"/>
    <w:rsid w:val="02EF5D7D"/>
    <w:rsid w:val="02F54851"/>
    <w:rsid w:val="03186126"/>
    <w:rsid w:val="03257F69"/>
    <w:rsid w:val="03263F28"/>
    <w:rsid w:val="032A20F2"/>
    <w:rsid w:val="03362AFF"/>
    <w:rsid w:val="03454EE4"/>
    <w:rsid w:val="03463C1C"/>
    <w:rsid w:val="035674EF"/>
    <w:rsid w:val="035E413F"/>
    <w:rsid w:val="0361093F"/>
    <w:rsid w:val="036460D9"/>
    <w:rsid w:val="03662935"/>
    <w:rsid w:val="036D3331"/>
    <w:rsid w:val="0370305B"/>
    <w:rsid w:val="038013DC"/>
    <w:rsid w:val="038D3804"/>
    <w:rsid w:val="03A02D8C"/>
    <w:rsid w:val="03CD420C"/>
    <w:rsid w:val="03D71149"/>
    <w:rsid w:val="03F368F1"/>
    <w:rsid w:val="041A32A0"/>
    <w:rsid w:val="041D29C1"/>
    <w:rsid w:val="042946F3"/>
    <w:rsid w:val="043B7DB7"/>
    <w:rsid w:val="044852E4"/>
    <w:rsid w:val="046414F1"/>
    <w:rsid w:val="046F5BC8"/>
    <w:rsid w:val="048D0373"/>
    <w:rsid w:val="04C22E7C"/>
    <w:rsid w:val="04CE2492"/>
    <w:rsid w:val="04FC6B6A"/>
    <w:rsid w:val="05085BB7"/>
    <w:rsid w:val="05114004"/>
    <w:rsid w:val="053709AA"/>
    <w:rsid w:val="053709C1"/>
    <w:rsid w:val="0592230B"/>
    <w:rsid w:val="05A405B7"/>
    <w:rsid w:val="05AC604E"/>
    <w:rsid w:val="05D05FEB"/>
    <w:rsid w:val="05EB4770"/>
    <w:rsid w:val="05F03250"/>
    <w:rsid w:val="05F81706"/>
    <w:rsid w:val="05FB3A58"/>
    <w:rsid w:val="06157EF4"/>
    <w:rsid w:val="06174618"/>
    <w:rsid w:val="06280C8A"/>
    <w:rsid w:val="063E43E5"/>
    <w:rsid w:val="064F48EA"/>
    <w:rsid w:val="0668127E"/>
    <w:rsid w:val="068607EA"/>
    <w:rsid w:val="0692156A"/>
    <w:rsid w:val="069641A6"/>
    <w:rsid w:val="069E6E2A"/>
    <w:rsid w:val="069F42E4"/>
    <w:rsid w:val="06A40A7B"/>
    <w:rsid w:val="06B03FC7"/>
    <w:rsid w:val="06B0603E"/>
    <w:rsid w:val="06B37296"/>
    <w:rsid w:val="06B838DC"/>
    <w:rsid w:val="06C946D1"/>
    <w:rsid w:val="06CB16CF"/>
    <w:rsid w:val="06D909F9"/>
    <w:rsid w:val="06E64468"/>
    <w:rsid w:val="06FD2182"/>
    <w:rsid w:val="0714494C"/>
    <w:rsid w:val="0720285B"/>
    <w:rsid w:val="07475ECA"/>
    <w:rsid w:val="074F5773"/>
    <w:rsid w:val="075372CC"/>
    <w:rsid w:val="075D428D"/>
    <w:rsid w:val="078F6F8C"/>
    <w:rsid w:val="07912CE3"/>
    <w:rsid w:val="07C07D8C"/>
    <w:rsid w:val="07DB18D5"/>
    <w:rsid w:val="08114948"/>
    <w:rsid w:val="083706A0"/>
    <w:rsid w:val="08385884"/>
    <w:rsid w:val="083C0FF0"/>
    <w:rsid w:val="083F72C5"/>
    <w:rsid w:val="084001DB"/>
    <w:rsid w:val="08475340"/>
    <w:rsid w:val="08882F31"/>
    <w:rsid w:val="08D71382"/>
    <w:rsid w:val="09114DEC"/>
    <w:rsid w:val="093636CC"/>
    <w:rsid w:val="093D3756"/>
    <w:rsid w:val="093F65F6"/>
    <w:rsid w:val="09472785"/>
    <w:rsid w:val="0952100B"/>
    <w:rsid w:val="09766415"/>
    <w:rsid w:val="09790B3E"/>
    <w:rsid w:val="097A0503"/>
    <w:rsid w:val="09857A5D"/>
    <w:rsid w:val="09CF540A"/>
    <w:rsid w:val="09D2055E"/>
    <w:rsid w:val="09D218AA"/>
    <w:rsid w:val="09DD4F50"/>
    <w:rsid w:val="09E80B91"/>
    <w:rsid w:val="09ED0778"/>
    <w:rsid w:val="0A141EB9"/>
    <w:rsid w:val="0A1B615B"/>
    <w:rsid w:val="0A247791"/>
    <w:rsid w:val="0A342C49"/>
    <w:rsid w:val="0A3625A2"/>
    <w:rsid w:val="0A426F0D"/>
    <w:rsid w:val="0A49439C"/>
    <w:rsid w:val="0A4B3518"/>
    <w:rsid w:val="0A5E7375"/>
    <w:rsid w:val="0A75562F"/>
    <w:rsid w:val="0A7C3C40"/>
    <w:rsid w:val="0A90383E"/>
    <w:rsid w:val="0A9207B7"/>
    <w:rsid w:val="0A9E04EF"/>
    <w:rsid w:val="0AB77F1F"/>
    <w:rsid w:val="0B0616FF"/>
    <w:rsid w:val="0B19120C"/>
    <w:rsid w:val="0B3C66D1"/>
    <w:rsid w:val="0B472153"/>
    <w:rsid w:val="0B472CA8"/>
    <w:rsid w:val="0B55792A"/>
    <w:rsid w:val="0B664598"/>
    <w:rsid w:val="0B824FB8"/>
    <w:rsid w:val="0BC575C7"/>
    <w:rsid w:val="0BE20D63"/>
    <w:rsid w:val="0C122365"/>
    <w:rsid w:val="0C1A13A6"/>
    <w:rsid w:val="0C1E43DF"/>
    <w:rsid w:val="0C234795"/>
    <w:rsid w:val="0C28519B"/>
    <w:rsid w:val="0C4B60B2"/>
    <w:rsid w:val="0C553361"/>
    <w:rsid w:val="0C6803C3"/>
    <w:rsid w:val="0C88349C"/>
    <w:rsid w:val="0C930FD5"/>
    <w:rsid w:val="0CB47242"/>
    <w:rsid w:val="0CCF21B1"/>
    <w:rsid w:val="0CD41AD4"/>
    <w:rsid w:val="0CD64555"/>
    <w:rsid w:val="0CD72160"/>
    <w:rsid w:val="0CF12E10"/>
    <w:rsid w:val="0D1359A4"/>
    <w:rsid w:val="0D1531BD"/>
    <w:rsid w:val="0D6563B9"/>
    <w:rsid w:val="0D6C7AA9"/>
    <w:rsid w:val="0D8E4152"/>
    <w:rsid w:val="0DA44A50"/>
    <w:rsid w:val="0E172A96"/>
    <w:rsid w:val="0E6E58EF"/>
    <w:rsid w:val="0E766518"/>
    <w:rsid w:val="0E7C0145"/>
    <w:rsid w:val="0E8453F4"/>
    <w:rsid w:val="0E870EF1"/>
    <w:rsid w:val="0E882FE9"/>
    <w:rsid w:val="0E946F33"/>
    <w:rsid w:val="0EA9071B"/>
    <w:rsid w:val="0EBD46C5"/>
    <w:rsid w:val="0EBD4731"/>
    <w:rsid w:val="0EC6433D"/>
    <w:rsid w:val="0EC654A5"/>
    <w:rsid w:val="0EEF5667"/>
    <w:rsid w:val="0EF3215A"/>
    <w:rsid w:val="0EF63FF3"/>
    <w:rsid w:val="0EF64A9B"/>
    <w:rsid w:val="0EFB155E"/>
    <w:rsid w:val="0F0B342E"/>
    <w:rsid w:val="0F300C15"/>
    <w:rsid w:val="0F44187E"/>
    <w:rsid w:val="0F510D83"/>
    <w:rsid w:val="0F593408"/>
    <w:rsid w:val="0F641343"/>
    <w:rsid w:val="0F810C8E"/>
    <w:rsid w:val="0F8F4532"/>
    <w:rsid w:val="0F90307C"/>
    <w:rsid w:val="0F95182E"/>
    <w:rsid w:val="0F956652"/>
    <w:rsid w:val="0F9631A6"/>
    <w:rsid w:val="0F976DB9"/>
    <w:rsid w:val="0F983905"/>
    <w:rsid w:val="0FB41BA9"/>
    <w:rsid w:val="0FBC55C6"/>
    <w:rsid w:val="0FD670CA"/>
    <w:rsid w:val="0FD87BAF"/>
    <w:rsid w:val="0FE32D6B"/>
    <w:rsid w:val="101373B0"/>
    <w:rsid w:val="102659CD"/>
    <w:rsid w:val="10541C05"/>
    <w:rsid w:val="106276C7"/>
    <w:rsid w:val="10665FBF"/>
    <w:rsid w:val="10752273"/>
    <w:rsid w:val="107942E5"/>
    <w:rsid w:val="10BA22CB"/>
    <w:rsid w:val="10C46197"/>
    <w:rsid w:val="10D22A74"/>
    <w:rsid w:val="10D35045"/>
    <w:rsid w:val="10FE713D"/>
    <w:rsid w:val="11161C64"/>
    <w:rsid w:val="115B615D"/>
    <w:rsid w:val="116E3FDF"/>
    <w:rsid w:val="116F296F"/>
    <w:rsid w:val="117B4152"/>
    <w:rsid w:val="11A0278D"/>
    <w:rsid w:val="11C65F10"/>
    <w:rsid w:val="11E03C2A"/>
    <w:rsid w:val="11F55841"/>
    <w:rsid w:val="11F86EE7"/>
    <w:rsid w:val="11FA492E"/>
    <w:rsid w:val="12135271"/>
    <w:rsid w:val="121B4E57"/>
    <w:rsid w:val="12280A31"/>
    <w:rsid w:val="1229216C"/>
    <w:rsid w:val="122F270A"/>
    <w:rsid w:val="12303B69"/>
    <w:rsid w:val="123C5F34"/>
    <w:rsid w:val="123F69F9"/>
    <w:rsid w:val="124926B4"/>
    <w:rsid w:val="12534143"/>
    <w:rsid w:val="12596FB6"/>
    <w:rsid w:val="126559F5"/>
    <w:rsid w:val="1268008B"/>
    <w:rsid w:val="12792F7C"/>
    <w:rsid w:val="12907F56"/>
    <w:rsid w:val="12BB4E2E"/>
    <w:rsid w:val="12D65F05"/>
    <w:rsid w:val="12D8032C"/>
    <w:rsid w:val="12E4347D"/>
    <w:rsid w:val="12E86517"/>
    <w:rsid w:val="12EB22AE"/>
    <w:rsid w:val="1302465B"/>
    <w:rsid w:val="13061E9A"/>
    <w:rsid w:val="1314747F"/>
    <w:rsid w:val="132D3E95"/>
    <w:rsid w:val="134566EE"/>
    <w:rsid w:val="134858ED"/>
    <w:rsid w:val="135E59A1"/>
    <w:rsid w:val="135E6680"/>
    <w:rsid w:val="138119A1"/>
    <w:rsid w:val="13AF360F"/>
    <w:rsid w:val="13B44377"/>
    <w:rsid w:val="13BB2ED4"/>
    <w:rsid w:val="13C933ED"/>
    <w:rsid w:val="13DC7AEE"/>
    <w:rsid w:val="13E0662D"/>
    <w:rsid w:val="13E22976"/>
    <w:rsid w:val="140224B2"/>
    <w:rsid w:val="14084FC9"/>
    <w:rsid w:val="14117F14"/>
    <w:rsid w:val="14201E54"/>
    <w:rsid w:val="14361894"/>
    <w:rsid w:val="14457EB0"/>
    <w:rsid w:val="147F5682"/>
    <w:rsid w:val="1484561F"/>
    <w:rsid w:val="14EE571C"/>
    <w:rsid w:val="14EF1C97"/>
    <w:rsid w:val="14EF3CE6"/>
    <w:rsid w:val="14F35C6B"/>
    <w:rsid w:val="14F454D2"/>
    <w:rsid w:val="14FC64D8"/>
    <w:rsid w:val="1507338D"/>
    <w:rsid w:val="15087394"/>
    <w:rsid w:val="15165A0E"/>
    <w:rsid w:val="151B010D"/>
    <w:rsid w:val="1527111D"/>
    <w:rsid w:val="15635A83"/>
    <w:rsid w:val="156442A9"/>
    <w:rsid w:val="156C19BC"/>
    <w:rsid w:val="15A644E9"/>
    <w:rsid w:val="15C02741"/>
    <w:rsid w:val="15D26AD6"/>
    <w:rsid w:val="15D329AF"/>
    <w:rsid w:val="160429FB"/>
    <w:rsid w:val="16086430"/>
    <w:rsid w:val="16242F9A"/>
    <w:rsid w:val="16254F76"/>
    <w:rsid w:val="16364ED8"/>
    <w:rsid w:val="16577AE0"/>
    <w:rsid w:val="16591EDF"/>
    <w:rsid w:val="165B742F"/>
    <w:rsid w:val="16772BEC"/>
    <w:rsid w:val="1685100F"/>
    <w:rsid w:val="16903521"/>
    <w:rsid w:val="16A0221A"/>
    <w:rsid w:val="16B07F76"/>
    <w:rsid w:val="16B10F41"/>
    <w:rsid w:val="16B16726"/>
    <w:rsid w:val="16BD3251"/>
    <w:rsid w:val="16C20E14"/>
    <w:rsid w:val="17044B6B"/>
    <w:rsid w:val="17455F03"/>
    <w:rsid w:val="176032A4"/>
    <w:rsid w:val="176A55E5"/>
    <w:rsid w:val="176F0FA8"/>
    <w:rsid w:val="17943484"/>
    <w:rsid w:val="17B22A75"/>
    <w:rsid w:val="17B9534A"/>
    <w:rsid w:val="17E42A61"/>
    <w:rsid w:val="17E86A8F"/>
    <w:rsid w:val="17E92906"/>
    <w:rsid w:val="17F317AB"/>
    <w:rsid w:val="181306D8"/>
    <w:rsid w:val="183606F2"/>
    <w:rsid w:val="18366519"/>
    <w:rsid w:val="18475E0D"/>
    <w:rsid w:val="18605709"/>
    <w:rsid w:val="18962661"/>
    <w:rsid w:val="18A250AF"/>
    <w:rsid w:val="18A95C6D"/>
    <w:rsid w:val="18B35EB4"/>
    <w:rsid w:val="18C44776"/>
    <w:rsid w:val="18C5075D"/>
    <w:rsid w:val="18E13007"/>
    <w:rsid w:val="18E443CC"/>
    <w:rsid w:val="18E57856"/>
    <w:rsid w:val="18ED1D3C"/>
    <w:rsid w:val="18F70986"/>
    <w:rsid w:val="19126295"/>
    <w:rsid w:val="192C352D"/>
    <w:rsid w:val="19357ABF"/>
    <w:rsid w:val="194319A5"/>
    <w:rsid w:val="19651799"/>
    <w:rsid w:val="19852579"/>
    <w:rsid w:val="19903761"/>
    <w:rsid w:val="199263A2"/>
    <w:rsid w:val="19B52F18"/>
    <w:rsid w:val="19DD21EB"/>
    <w:rsid w:val="19E26286"/>
    <w:rsid w:val="1A384C6A"/>
    <w:rsid w:val="1A65114A"/>
    <w:rsid w:val="1A877764"/>
    <w:rsid w:val="1A99185E"/>
    <w:rsid w:val="1AEF7D5C"/>
    <w:rsid w:val="1AFC0ADB"/>
    <w:rsid w:val="1B0144F4"/>
    <w:rsid w:val="1B0D5FB4"/>
    <w:rsid w:val="1B281F31"/>
    <w:rsid w:val="1B571D1E"/>
    <w:rsid w:val="1B5B4428"/>
    <w:rsid w:val="1B881720"/>
    <w:rsid w:val="1B8C0578"/>
    <w:rsid w:val="1BBA7A84"/>
    <w:rsid w:val="1BC14837"/>
    <w:rsid w:val="1BF45732"/>
    <w:rsid w:val="1C0F2F5B"/>
    <w:rsid w:val="1C7865E3"/>
    <w:rsid w:val="1C8D3825"/>
    <w:rsid w:val="1CAC344F"/>
    <w:rsid w:val="1CB47038"/>
    <w:rsid w:val="1D071913"/>
    <w:rsid w:val="1D0D54AF"/>
    <w:rsid w:val="1D10750B"/>
    <w:rsid w:val="1D162565"/>
    <w:rsid w:val="1D210938"/>
    <w:rsid w:val="1D462FBC"/>
    <w:rsid w:val="1D691421"/>
    <w:rsid w:val="1D765669"/>
    <w:rsid w:val="1D885663"/>
    <w:rsid w:val="1D8D3C75"/>
    <w:rsid w:val="1DBA1502"/>
    <w:rsid w:val="1DC00DBD"/>
    <w:rsid w:val="1DCB36DB"/>
    <w:rsid w:val="1E1F70E3"/>
    <w:rsid w:val="1E4714A2"/>
    <w:rsid w:val="1E5D06D2"/>
    <w:rsid w:val="1E662574"/>
    <w:rsid w:val="1E6E5125"/>
    <w:rsid w:val="1E855BD4"/>
    <w:rsid w:val="1E8A05A6"/>
    <w:rsid w:val="1E9D7D13"/>
    <w:rsid w:val="1EA10CE2"/>
    <w:rsid w:val="1EA16ABC"/>
    <w:rsid w:val="1EAD2634"/>
    <w:rsid w:val="1EE94B93"/>
    <w:rsid w:val="1EFA68AB"/>
    <w:rsid w:val="1F040A77"/>
    <w:rsid w:val="1F0C3B7A"/>
    <w:rsid w:val="1F241520"/>
    <w:rsid w:val="1F36268A"/>
    <w:rsid w:val="1F7E35A3"/>
    <w:rsid w:val="1F832DA8"/>
    <w:rsid w:val="1F973C99"/>
    <w:rsid w:val="1F9C02F1"/>
    <w:rsid w:val="1F9D017A"/>
    <w:rsid w:val="1FA70459"/>
    <w:rsid w:val="1FBC0063"/>
    <w:rsid w:val="1FE0365D"/>
    <w:rsid w:val="1FEA1C5E"/>
    <w:rsid w:val="1FEE5EB1"/>
    <w:rsid w:val="1FF77425"/>
    <w:rsid w:val="200118FE"/>
    <w:rsid w:val="20266CB3"/>
    <w:rsid w:val="20330975"/>
    <w:rsid w:val="203A1569"/>
    <w:rsid w:val="20467017"/>
    <w:rsid w:val="206622A9"/>
    <w:rsid w:val="206C7914"/>
    <w:rsid w:val="207D26E4"/>
    <w:rsid w:val="209242A0"/>
    <w:rsid w:val="20B27298"/>
    <w:rsid w:val="20D24160"/>
    <w:rsid w:val="20DF4D5D"/>
    <w:rsid w:val="20EA0A72"/>
    <w:rsid w:val="20ED4117"/>
    <w:rsid w:val="211F2693"/>
    <w:rsid w:val="216C5C18"/>
    <w:rsid w:val="217212B7"/>
    <w:rsid w:val="21734A23"/>
    <w:rsid w:val="218D2775"/>
    <w:rsid w:val="21935B82"/>
    <w:rsid w:val="21A12BD8"/>
    <w:rsid w:val="21B37152"/>
    <w:rsid w:val="21C35BE0"/>
    <w:rsid w:val="21C50DF0"/>
    <w:rsid w:val="21CA2DCF"/>
    <w:rsid w:val="21CA7564"/>
    <w:rsid w:val="21D34E89"/>
    <w:rsid w:val="21E25E8B"/>
    <w:rsid w:val="21E30F7A"/>
    <w:rsid w:val="21FE38A3"/>
    <w:rsid w:val="22000BDE"/>
    <w:rsid w:val="220E0EC2"/>
    <w:rsid w:val="221901F3"/>
    <w:rsid w:val="22257713"/>
    <w:rsid w:val="225B26AC"/>
    <w:rsid w:val="227045D1"/>
    <w:rsid w:val="227870A8"/>
    <w:rsid w:val="2279067E"/>
    <w:rsid w:val="22B638A2"/>
    <w:rsid w:val="22C378B1"/>
    <w:rsid w:val="22CC2383"/>
    <w:rsid w:val="22D649D6"/>
    <w:rsid w:val="22E53E16"/>
    <w:rsid w:val="2307223D"/>
    <w:rsid w:val="23281F85"/>
    <w:rsid w:val="233338DB"/>
    <w:rsid w:val="235A6A1F"/>
    <w:rsid w:val="235C15D6"/>
    <w:rsid w:val="23726D0F"/>
    <w:rsid w:val="2385651E"/>
    <w:rsid w:val="239E6F53"/>
    <w:rsid w:val="23B80F19"/>
    <w:rsid w:val="23C10D46"/>
    <w:rsid w:val="23C2617B"/>
    <w:rsid w:val="23C92013"/>
    <w:rsid w:val="243346C4"/>
    <w:rsid w:val="24515C95"/>
    <w:rsid w:val="24586B3B"/>
    <w:rsid w:val="24617331"/>
    <w:rsid w:val="24686E6E"/>
    <w:rsid w:val="2481263C"/>
    <w:rsid w:val="24953190"/>
    <w:rsid w:val="25750844"/>
    <w:rsid w:val="258207C6"/>
    <w:rsid w:val="25893D67"/>
    <w:rsid w:val="25926108"/>
    <w:rsid w:val="259723A0"/>
    <w:rsid w:val="259F20CD"/>
    <w:rsid w:val="25BA4FE1"/>
    <w:rsid w:val="25E80876"/>
    <w:rsid w:val="25F86BF6"/>
    <w:rsid w:val="25F86C8D"/>
    <w:rsid w:val="25FF728C"/>
    <w:rsid w:val="261D5EB5"/>
    <w:rsid w:val="26250854"/>
    <w:rsid w:val="263F54DD"/>
    <w:rsid w:val="26591C8E"/>
    <w:rsid w:val="26736337"/>
    <w:rsid w:val="267C2C58"/>
    <w:rsid w:val="2683477B"/>
    <w:rsid w:val="26864465"/>
    <w:rsid w:val="2687369D"/>
    <w:rsid w:val="26882F24"/>
    <w:rsid w:val="26AE7BF5"/>
    <w:rsid w:val="26C734D7"/>
    <w:rsid w:val="26ED750A"/>
    <w:rsid w:val="26F6339D"/>
    <w:rsid w:val="27046413"/>
    <w:rsid w:val="270B31BB"/>
    <w:rsid w:val="27480FF1"/>
    <w:rsid w:val="27611CB8"/>
    <w:rsid w:val="276255CC"/>
    <w:rsid w:val="2774784D"/>
    <w:rsid w:val="278D68C4"/>
    <w:rsid w:val="278E08F5"/>
    <w:rsid w:val="2798448A"/>
    <w:rsid w:val="27B72B11"/>
    <w:rsid w:val="27C56A79"/>
    <w:rsid w:val="27C97E71"/>
    <w:rsid w:val="27D13705"/>
    <w:rsid w:val="27D25D08"/>
    <w:rsid w:val="27F4647B"/>
    <w:rsid w:val="28237E21"/>
    <w:rsid w:val="282548E3"/>
    <w:rsid w:val="2829543B"/>
    <w:rsid w:val="2831479C"/>
    <w:rsid w:val="28491FB1"/>
    <w:rsid w:val="28672C29"/>
    <w:rsid w:val="28674EBF"/>
    <w:rsid w:val="28757CA5"/>
    <w:rsid w:val="287E4B4D"/>
    <w:rsid w:val="288C1CED"/>
    <w:rsid w:val="288D76F0"/>
    <w:rsid w:val="28917B2B"/>
    <w:rsid w:val="28932C03"/>
    <w:rsid w:val="28A611EC"/>
    <w:rsid w:val="28A6323E"/>
    <w:rsid w:val="28B26AF4"/>
    <w:rsid w:val="28C52DE3"/>
    <w:rsid w:val="28D9719E"/>
    <w:rsid w:val="28DA63FE"/>
    <w:rsid w:val="28EC738D"/>
    <w:rsid w:val="291C361D"/>
    <w:rsid w:val="291C5EAE"/>
    <w:rsid w:val="291D2119"/>
    <w:rsid w:val="292224FA"/>
    <w:rsid w:val="29580B63"/>
    <w:rsid w:val="29797FE5"/>
    <w:rsid w:val="29A0722B"/>
    <w:rsid w:val="29B32F0F"/>
    <w:rsid w:val="29B87988"/>
    <w:rsid w:val="29BE33C0"/>
    <w:rsid w:val="29CE2C4B"/>
    <w:rsid w:val="29E47CD1"/>
    <w:rsid w:val="29F155C8"/>
    <w:rsid w:val="29FD31FA"/>
    <w:rsid w:val="2A084AD2"/>
    <w:rsid w:val="2A352F7C"/>
    <w:rsid w:val="2A4A4F36"/>
    <w:rsid w:val="2A94057E"/>
    <w:rsid w:val="2ABA7BF3"/>
    <w:rsid w:val="2AD65E07"/>
    <w:rsid w:val="2ADE3D12"/>
    <w:rsid w:val="2AF206DB"/>
    <w:rsid w:val="2B2D343E"/>
    <w:rsid w:val="2B806C19"/>
    <w:rsid w:val="2B942792"/>
    <w:rsid w:val="2B9E01E0"/>
    <w:rsid w:val="2BAC149D"/>
    <w:rsid w:val="2BDB3541"/>
    <w:rsid w:val="2BDD14F3"/>
    <w:rsid w:val="2BF81FA7"/>
    <w:rsid w:val="2C3E4AA8"/>
    <w:rsid w:val="2C476EFB"/>
    <w:rsid w:val="2C4D0D11"/>
    <w:rsid w:val="2C4F61C1"/>
    <w:rsid w:val="2C5C4C5D"/>
    <w:rsid w:val="2C750C0A"/>
    <w:rsid w:val="2C950E42"/>
    <w:rsid w:val="2CAF3A05"/>
    <w:rsid w:val="2CC34B59"/>
    <w:rsid w:val="2CE01DC6"/>
    <w:rsid w:val="2CE42929"/>
    <w:rsid w:val="2CFA6CA2"/>
    <w:rsid w:val="2D1315D0"/>
    <w:rsid w:val="2D2A5D95"/>
    <w:rsid w:val="2D2D59B3"/>
    <w:rsid w:val="2D375BD7"/>
    <w:rsid w:val="2D380681"/>
    <w:rsid w:val="2D3F4BFF"/>
    <w:rsid w:val="2D7F54F5"/>
    <w:rsid w:val="2DA41BF1"/>
    <w:rsid w:val="2DA605DF"/>
    <w:rsid w:val="2DA65F54"/>
    <w:rsid w:val="2DC5457B"/>
    <w:rsid w:val="2E094D71"/>
    <w:rsid w:val="2E4B6166"/>
    <w:rsid w:val="2E6536F1"/>
    <w:rsid w:val="2E7C0DCD"/>
    <w:rsid w:val="2E8056FB"/>
    <w:rsid w:val="2E940AAB"/>
    <w:rsid w:val="2EA15F1D"/>
    <w:rsid w:val="2EB04000"/>
    <w:rsid w:val="2EB909A0"/>
    <w:rsid w:val="2EEC7541"/>
    <w:rsid w:val="2EFD3F52"/>
    <w:rsid w:val="2F0412A4"/>
    <w:rsid w:val="2F05775A"/>
    <w:rsid w:val="2F225619"/>
    <w:rsid w:val="2F380E2F"/>
    <w:rsid w:val="2F4526EE"/>
    <w:rsid w:val="2F470A29"/>
    <w:rsid w:val="2F606B6E"/>
    <w:rsid w:val="2F63386E"/>
    <w:rsid w:val="2F733CB1"/>
    <w:rsid w:val="2F7927D6"/>
    <w:rsid w:val="2FAE226A"/>
    <w:rsid w:val="2FB167F1"/>
    <w:rsid w:val="2FC70EA7"/>
    <w:rsid w:val="2FCF3B67"/>
    <w:rsid w:val="2FF45842"/>
    <w:rsid w:val="2FFB1B77"/>
    <w:rsid w:val="301266FB"/>
    <w:rsid w:val="301E5D41"/>
    <w:rsid w:val="30391148"/>
    <w:rsid w:val="304F10EE"/>
    <w:rsid w:val="306D2C1C"/>
    <w:rsid w:val="30791C68"/>
    <w:rsid w:val="30A661DA"/>
    <w:rsid w:val="30E16B15"/>
    <w:rsid w:val="30F25B54"/>
    <w:rsid w:val="31123535"/>
    <w:rsid w:val="31182362"/>
    <w:rsid w:val="312165AD"/>
    <w:rsid w:val="312E0F85"/>
    <w:rsid w:val="31414CD9"/>
    <w:rsid w:val="316A5890"/>
    <w:rsid w:val="316D07B6"/>
    <w:rsid w:val="317745B2"/>
    <w:rsid w:val="31790727"/>
    <w:rsid w:val="3189598D"/>
    <w:rsid w:val="31925826"/>
    <w:rsid w:val="319623F0"/>
    <w:rsid w:val="31C16F8F"/>
    <w:rsid w:val="31E75059"/>
    <w:rsid w:val="31FB0901"/>
    <w:rsid w:val="320B0586"/>
    <w:rsid w:val="320F06C2"/>
    <w:rsid w:val="32220086"/>
    <w:rsid w:val="325159FA"/>
    <w:rsid w:val="325F2504"/>
    <w:rsid w:val="32782CEC"/>
    <w:rsid w:val="32945EF3"/>
    <w:rsid w:val="32B7472E"/>
    <w:rsid w:val="32F35D6F"/>
    <w:rsid w:val="330339FD"/>
    <w:rsid w:val="330551C0"/>
    <w:rsid w:val="33294107"/>
    <w:rsid w:val="33573365"/>
    <w:rsid w:val="33605486"/>
    <w:rsid w:val="33957653"/>
    <w:rsid w:val="33B04DB9"/>
    <w:rsid w:val="33B541A6"/>
    <w:rsid w:val="33C25235"/>
    <w:rsid w:val="33ED1B5F"/>
    <w:rsid w:val="33EE0C58"/>
    <w:rsid w:val="33FC1BCB"/>
    <w:rsid w:val="33FC30C2"/>
    <w:rsid w:val="34332DC4"/>
    <w:rsid w:val="345647ED"/>
    <w:rsid w:val="345E0768"/>
    <w:rsid w:val="347C52E5"/>
    <w:rsid w:val="347C6D6B"/>
    <w:rsid w:val="3498680E"/>
    <w:rsid w:val="34A016D3"/>
    <w:rsid w:val="34A911C2"/>
    <w:rsid w:val="34C36AC5"/>
    <w:rsid w:val="34C72CF7"/>
    <w:rsid w:val="35127111"/>
    <w:rsid w:val="351D07BF"/>
    <w:rsid w:val="354B779E"/>
    <w:rsid w:val="35504FEB"/>
    <w:rsid w:val="35607205"/>
    <w:rsid w:val="358D4AA7"/>
    <w:rsid w:val="358F7218"/>
    <w:rsid w:val="35A14BDF"/>
    <w:rsid w:val="35AC54DA"/>
    <w:rsid w:val="35CD07A4"/>
    <w:rsid w:val="364745F6"/>
    <w:rsid w:val="3680154E"/>
    <w:rsid w:val="36877A09"/>
    <w:rsid w:val="36893BC6"/>
    <w:rsid w:val="36A433BF"/>
    <w:rsid w:val="36AB3627"/>
    <w:rsid w:val="36B036DF"/>
    <w:rsid w:val="36B60933"/>
    <w:rsid w:val="36BC4304"/>
    <w:rsid w:val="36C36C79"/>
    <w:rsid w:val="36C374A1"/>
    <w:rsid w:val="36D22CAA"/>
    <w:rsid w:val="36F90200"/>
    <w:rsid w:val="370552BC"/>
    <w:rsid w:val="372005CC"/>
    <w:rsid w:val="37283380"/>
    <w:rsid w:val="374D4F71"/>
    <w:rsid w:val="374F21C3"/>
    <w:rsid w:val="37761208"/>
    <w:rsid w:val="37856EDB"/>
    <w:rsid w:val="378779C4"/>
    <w:rsid w:val="378A2D41"/>
    <w:rsid w:val="37B30E7D"/>
    <w:rsid w:val="37CB6B67"/>
    <w:rsid w:val="37EC61BA"/>
    <w:rsid w:val="37ED67A4"/>
    <w:rsid w:val="37F22EF1"/>
    <w:rsid w:val="37F96145"/>
    <w:rsid w:val="380568F4"/>
    <w:rsid w:val="381431AB"/>
    <w:rsid w:val="38213BEC"/>
    <w:rsid w:val="38285F2D"/>
    <w:rsid w:val="3842498B"/>
    <w:rsid w:val="387A5B53"/>
    <w:rsid w:val="388529E1"/>
    <w:rsid w:val="38A63DFF"/>
    <w:rsid w:val="38A9541D"/>
    <w:rsid w:val="38AC0230"/>
    <w:rsid w:val="38B43B1F"/>
    <w:rsid w:val="38C33FFE"/>
    <w:rsid w:val="38D06002"/>
    <w:rsid w:val="38D63FD4"/>
    <w:rsid w:val="38EF7E99"/>
    <w:rsid w:val="392F3AE4"/>
    <w:rsid w:val="39383B73"/>
    <w:rsid w:val="39502F4E"/>
    <w:rsid w:val="396C15FB"/>
    <w:rsid w:val="398031CA"/>
    <w:rsid w:val="39813927"/>
    <w:rsid w:val="39864896"/>
    <w:rsid w:val="39A677D0"/>
    <w:rsid w:val="39AF1AA9"/>
    <w:rsid w:val="39C97932"/>
    <w:rsid w:val="39D005D7"/>
    <w:rsid w:val="39E35686"/>
    <w:rsid w:val="3A1646DC"/>
    <w:rsid w:val="3A2C63DA"/>
    <w:rsid w:val="3A31253E"/>
    <w:rsid w:val="3A551CE9"/>
    <w:rsid w:val="3A833BFD"/>
    <w:rsid w:val="3A9C18C1"/>
    <w:rsid w:val="3AE26268"/>
    <w:rsid w:val="3AEE25DA"/>
    <w:rsid w:val="3B02194E"/>
    <w:rsid w:val="3B3A4A38"/>
    <w:rsid w:val="3B595A60"/>
    <w:rsid w:val="3B750F58"/>
    <w:rsid w:val="3B880809"/>
    <w:rsid w:val="3B9421F3"/>
    <w:rsid w:val="3BE655F9"/>
    <w:rsid w:val="3C4762C9"/>
    <w:rsid w:val="3C4942C0"/>
    <w:rsid w:val="3C4B275B"/>
    <w:rsid w:val="3C7A534C"/>
    <w:rsid w:val="3C8E4925"/>
    <w:rsid w:val="3C922B04"/>
    <w:rsid w:val="3C970A7F"/>
    <w:rsid w:val="3CB24B75"/>
    <w:rsid w:val="3CD4516B"/>
    <w:rsid w:val="3D0A57FF"/>
    <w:rsid w:val="3D1931AC"/>
    <w:rsid w:val="3D3E63B0"/>
    <w:rsid w:val="3D444D34"/>
    <w:rsid w:val="3D4B7958"/>
    <w:rsid w:val="3D5A3EE5"/>
    <w:rsid w:val="3D962FA5"/>
    <w:rsid w:val="3DA54B7C"/>
    <w:rsid w:val="3DBA430B"/>
    <w:rsid w:val="3DC05539"/>
    <w:rsid w:val="3DD116E2"/>
    <w:rsid w:val="3DE413AC"/>
    <w:rsid w:val="3E0E046C"/>
    <w:rsid w:val="3E161B2F"/>
    <w:rsid w:val="3E186BFC"/>
    <w:rsid w:val="3E3B692B"/>
    <w:rsid w:val="3E535385"/>
    <w:rsid w:val="3E567047"/>
    <w:rsid w:val="3EBC745F"/>
    <w:rsid w:val="3EC80751"/>
    <w:rsid w:val="3ECE30D8"/>
    <w:rsid w:val="3EDF08B2"/>
    <w:rsid w:val="3EF02FCC"/>
    <w:rsid w:val="3F075C4A"/>
    <w:rsid w:val="3F085A41"/>
    <w:rsid w:val="3F2939F1"/>
    <w:rsid w:val="3F40703E"/>
    <w:rsid w:val="3F4C1364"/>
    <w:rsid w:val="3F5170A5"/>
    <w:rsid w:val="3F5B7632"/>
    <w:rsid w:val="3F644047"/>
    <w:rsid w:val="3F6F3EBE"/>
    <w:rsid w:val="3FEF17B5"/>
    <w:rsid w:val="3FF12487"/>
    <w:rsid w:val="3FFA7BE1"/>
    <w:rsid w:val="3FFF4073"/>
    <w:rsid w:val="40073255"/>
    <w:rsid w:val="40267174"/>
    <w:rsid w:val="40386D85"/>
    <w:rsid w:val="40477A62"/>
    <w:rsid w:val="406651FB"/>
    <w:rsid w:val="40762CE6"/>
    <w:rsid w:val="40834301"/>
    <w:rsid w:val="408A7156"/>
    <w:rsid w:val="408D04D5"/>
    <w:rsid w:val="409F3152"/>
    <w:rsid w:val="40A8677D"/>
    <w:rsid w:val="40BA69D0"/>
    <w:rsid w:val="40C66BC8"/>
    <w:rsid w:val="40ED16F6"/>
    <w:rsid w:val="40FD5CFC"/>
    <w:rsid w:val="40FE77C1"/>
    <w:rsid w:val="410A25A0"/>
    <w:rsid w:val="410E6192"/>
    <w:rsid w:val="41642310"/>
    <w:rsid w:val="41782819"/>
    <w:rsid w:val="417E6629"/>
    <w:rsid w:val="41B77980"/>
    <w:rsid w:val="421060C6"/>
    <w:rsid w:val="42110E71"/>
    <w:rsid w:val="42140B18"/>
    <w:rsid w:val="42180DA5"/>
    <w:rsid w:val="425B6747"/>
    <w:rsid w:val="4272170D"/>
    <w:rsid w:val="42737262"/>
    <w:rsid w:val="42744A7A"/>
    <w:rsid w:val="42750E7E"/>
    <w:rsid w:val="42845024"/>
    <w:rsid w:val="42914074"/>
    <w:rsid w:val="42BE1085"/>
    <w:rsid w:val="42C53001"/>
    <w:rsid w:val="42F05C6E"/>
    <w:rsid w:val="4308164D"/>
    <w:rsid w:val="43371F9E"/>
    <w:rsid w:val="4348542C"/>
    <w:rsid w:val="43527B80"/>
    <w:rsid w:val="43757375"/>
    <w:rsid w:val="437C6F6C"/>
    <w:rsid w:val="43820D5D"/>
    <w:rsid w:val="43840890"/>
    <w:rsid w:val="438422C2"/>
    <w:rsid w:val="438B17DB"/>
    <w:rsid w:val="439A324D"/>
    <w:rsid w:val="43A01A38"/>
    <w:rsid w:val="43A45564"/>
    <w:rsid w:val="43BB4863"/>
    <w:rsid w:val="43D76936"/>
    <w:rsid w:val="43E635BF"/>
    <w:rsid w:val="43FD4F98"/>
    <w:rsid w:val="44047599"/>
    <w:rsid w:val="440632B5"/>
    <w:rsid w:val="441027C2"/>
    <w:rsid w:val="441072D7"/>
    <w:rsid w:val="44246BCC"/>
    <w:rsid w:val="442B2731"/>
    <w:rsid w:val="442C1C0C"/>
    <w:rsid w:val="44342596"/>
    <w:rsid w:val="444D1B41"/>
    <w:rsid w:val="445005AD"/>
    <w:rsid w:val="445C0341"/>
    <w:rsid w:val="4468496E"/>
    <w:rsid w:val="446E0C7E"/>
    <w:rsid w:val="4471202C"/>
    <w:rsid w:val="44777EB1"/>
    <w:rsid w:val="4491148D"/>
    <w:rsid w:val="4491272F"/>
    <w:rsid w:val="44BA6CD7"/>
    <w:rsid w:val="44BC0D7A"/>
    <w:rsid w:val="44CE1DD8"/>
    <w:rsid w:val="44EA19F6"/>
    <w:rsid w:val="45095418"/>
    <w:rsid w:val="451756B6"/>
    <w:rsid w:val="45255B75"/>
    <w:rsid w:val="453C0D61"/>
    <w:rsid w:val="453C7C43"/>
    <w:rsid w:val="45583D9C"/>
    <w:rsid w:val="45904640"/>
    <w:rsid w:val="459303DD"/>
    <w:rsid w:val="459461CF"/>
    <w:rsid w:val="45BB76F9"/>
    <w:rsid w:val="45D7128F"/>
    <w:rsid w:val="45E529E3"/>
    <w:rsid w:val="45E53B4D"/>
    <w:rsid w:val="45E86006"/>
    <w:rsid w:val="46154D85"/>
    <w:rsid w:val="46293521"/>
    <w:rsid w:val="462F45FB"/>
    <w:rsid w:val="46370DAA"/>
    <w:rsid w:val="463D71DD"/>
    <w:rsid w:val="463E7EC6"/>
    <w:rsid w:val="464F0B21"/>
    <w:rsid w:val="465A685B"/>
    <w:rsid w:val="466819C7"/>
    <w:rsid w:val="469746DA"/>
    <w:rsid w:val="46986609"/>
    <w:rsid w:val="469D3E7D"/>
    <w:rsid w:val="469E53B9"/>
    <w:rsid w:val="46A641F1"/>
    <w:rsid w:val="46AC23F1"/>
    <w:rsid w:val="46B45A49"/>
    <w:rsid w:val="46D10AC7"/>
    <w:rsid w:val="46EB4BA6"/>
    <w:rsid w:val="46FD50C6"/>
    <w:rsid w:val="47264685"/>
    <w:rsid w:val="472827B6"/>
    <w:rsid w:val="473355D3"/>
    <w:rsid w:val="474E247E"/>
    <w:rsid w:val="47514ECB"/>
    <w:rsid w:val="475B108A"/>
    <w:rsid w:val="476945EB"/>
    <w:rsid w:val="47762A17"/>
    <w:rsid w:val="477905C9"/>
    <w:rsid w:val="47861353"/>
    <w:rsid w:val="4787206B"/>
    <w:rsid w:val="478C720D"/>
    <w:rsid w:val="479D066F"/>
    <w:rsid w:val="47AF3861"/>
    <w:rsid w:val="47D95FD9"/>
    <w:rsid w:val="47F03D8D"/>
    <w:rsid w:val="480A58C1"/>
    <w:rsid w:val="48245DF4"/>
    <w:rsid w:val="48250395"/>
    <w:rsid w:val="483A4AF5"/>
    <w:rsid w:val="48665054"/>
    <w:rsid w:val="486C183F"/>
    <w:rsid w:val="487F09E5"/>
    <w:rsid w:val="489230C2"/>
    <w:rsid w:val="48A025E9"/>
    <w:rsid w:val="48AC6FE3"/>
    <w:rsid w:val="48B73BE3"/>
    <w:rsid w:val="48B74B83"/>
    <w:rsid w:val="48C21630"/>
    <w:rsid w:val="48EB13BF"/>
    <w:rsid w:val="490B65F8"/>
    <w:rsid w:val="49241F29"/>
    <w:rsid w:val="49336F27"/>
    <w:rsid w:val="493D12C3"/>
    <w:rsid w:val="493E6309"/>
    <w:rsid w:val="496C4BA5"/>
    <w:rsid w:val="49982986"/>
    <w:rsid w:val="49AB1DC0"/>
    <w:rsid w:val="49B1697C"/>
    <w:rsid w:val="49BA4740"/>
    <w:rsid w:val="49DB3087"/>
    <w:rsid w:val="49FB3033"/>
    <w:rsid w:val="4A0040FD"/>
    <w:rsid w:val="4A184526"/>
    <w:rsid w:val="4A1850D3"/>
    <w:rsid w:val="4A2A524E"/>
    <w:rsid w:val="4A372CA9"/>
    <w:rsid w:val="4A5D0C66"/>
    <w:rsid w:val="4A5E5FE5"/>
    <w:rsid w:val="4A631FF9"/>
    <w:rsid w:val="4A724F29"/>
    <w:rsid w:val="4A7C26A0"/>
    <w:rsid w:val="4A7E2438"/>
    <w:rsid w:val="4A9851B2"/>
    <w:rsid w:val="4AB415C3"/>
    <w:rsid w:val="4AC46FE6"/>
    <w:rsid w:val="4AD93F7F"/>
    <w:rsid w:val="4AFD6C44"/>
    <w:rsid w:val="4B062823"/>
    <w:rsid w:val="4B097214"/>
    <w:rsid w:val="4B0E6916"/>
    <w:rsid w:val="4B4D6507"/>
    <w:rsid w:val="4B50312F"/>
    <w:rsid w:val="4B571895"/>
    <w:rsid w:val="4B5D1B73"/>
    <w:rsid w:val="4B693EA7"/>
    <w:rsid w:val="4BAE3CA6"/>
    <w:rsid w:val="4BC87ADC"/>
    <w:rsid w:val="4BED1ADF"/>
    <w:rsid w:val="4BF92D55"/>
    <w:rsid w:val="4C2D42F6"/>
    <w:rsid w:val="4C521B7C"/>
    <w:rsid w:val="4C6B4E9E"/>
    <w:rsid w:val="4C751D24"/>
    <w:rsid w:val="4C7C25E3"/>
    <w:rsid w:val="4C8B4F61"/>
    <w:rsid w:val="4CA856D4"/>
    <w:rsid w:val="4CA92080"/>
    <w:rsid w:val="4CBB684E"/>
    <w:rsid w:val="4CE5316C"/>
    <w:rsid w:val="4CE849B5"/>
    <w:rsid w:val="4CE97CDF"/>
    <w:rsid w:val="4CF33149"/>
    <w:rsid w:val="4CF8742C"/>
    <w:rsid w:val="4D091CBD"/>
    <w:rsid w:val="4D1D5407"/>
    <w:rsid w:val="4D250C12"/>
    <w:rsid w:val="4D3C03EE"/>
    <w:rsid w:val="4D700241"/>
    <w:rsid w:val="4D7D07B9"/>
    <w:rsid w:val="4D8627E0"/>
    <w:rsid w:val="4D880231"/>
    <w:rsid w:val="4D96376E"/>
    <w:rsid w:val="4D9D24EF"/>
    <w:rsid w:val="4DB61B0B"/>
    <w:rsid w:val="4DC437AC"/>
    <w:rsid w:val="4DC56B8F"/>
    <w:rsid w:val="4DE61E58"/>
    <w:rsid w:val="4E26730D"/>
    <w:rsid w:val="4E443C49"/>
    <w:rsid w:val="4E680F22"/>
    <w:rsid w:val="4E6C46EA"/>
    <w:rsid w:val="4E73412C"/>
    <w:rsid w:val="4E7E110C"/>
    <w:rsid w:val="4E8C0D2C"/>
    <w:rsid w:val="4EA07E50"/>
    <w:rsid w:val="4EA25D03"/>
    <w:rsid w:val="4EAC26F4"/>
    <w:rsid w:val="4EBB3A72"/>
    <w:rsid w:val="4EC75190"/>
    <w:rsid w:val="4EEE4DB1"/>
    <w:rsid w:val="4F072660"/>
    <w:rsid w:val="4F423CE7"/>
    <w:rsid w:val="4F517B3A"/>
    <w:rsid w:val="4F561212"/>
    <w:rsid w:val="4F56399C"/>
    <w:rsid w:val="4F61063A"/>
    <w:rsid w:val="4FA22415"/>
    <w:rsid w:val="4FA66A10"/>
    <w:rsid w:val="4FB52F86"/>
    <w:rsid w:val="4FC358CD"/>
    <w:rsid w:val="4FC4110C"/>
    <w:rsid w:val="500055DF"/>
    <w:rsid w:val="5025015C"/>
    <w:rsid w:val="50666041"/>
    <w:rsid w:val="50882D28"/>
    <w:rsid w:val="50945681"/>
    <w:rsid w:val="50955425"/>
    <w:rsid w:val="50E12F71"/>
    <w:rsid w:val="510A1E17"/>
    <w:rsid w:val="51166F93"/>
    <w:rsid w:val="51171AA4"/>
    <w:rsid w:val="5124593D"/>
    <w:rsid w:val="513C0D60"/>
    <w:rsid w:val="51546C8E"/>
    <w:rsid w:val="51637FA7"/>
    <w:rsid w:val="516A68B0"/>
    <w:rsid w:val="516C0FB2"/>
    <w:rsid w:val="517A563E"/>
    <w:rsid w:val="51953093"/>
    <w:rsid w:val="51A4118F"/>
    <w:rsid w:val="51B35A3A"/>
    <w:rsid w:val="51D13BD1"/>
    <w:rsid w:val="51E375B9"/>
    <w:rsid w:val="51EF4DAB"/>
    <w:rsid w:val="52035837"/>
    <w:rsid w:val="521636C0"/>
    <w:rsid w:val="521B336E"/>
    <w:rsid w:val="522957DC"/>
    <w:rsid w:val="52311180"/>
    <w:rsid w:val="525501B2"/>
    <w:rsid w:val="52626FB2"/>
    <w:rsid w:val="526A30E2"/>
    <w:rsid w:val="528C0280"/>
    <w:rsid w:val="52A61FCD"/>
    <w:rsid w:val="52AE1743"/>
    <w:rsid w:val="52BA0850"/>
    <w:rsid w:val="52C17F83"/>
    <w:rsid w:val="52CC3AC8"/>
    <w:rsid w:val="52D13E37"/>
    <w:rsid w:val="52DF534F"/>
    <w:rsid w:val="5308568C"/>
    <w:rsid w:val="531C4787"/>
    <w:rsid w:val="531F776D"/>
    <w:rsid w:val="533B0174"/>
    <w:rsid w:val="534275FA"/>
    <w:rsid w:val="534B5FB5"/>
    <w:rsid w:val="5354306C"/>
    <w:rsid w:val="535538FD"/>
    <w:rsid w:val="53647195"/>
    <w:rsid w:val="538B5D31"/>
    <w:rsid w:val="53B934F2"/>
    <w:rsid w:val="53B9462E"/>
    <w:rsid w:val="53BC42E9"/>
    <w:rsid w:val="53C84C83"/>
    <w:rsid w:val="53CB0DEC"/>
    <w:rsid w:val="53EE0AF8"/>
    <w:rsid w:val="53EE3E4C"/>
    <w:rsid w:val="54014054"/>
    <w:rsid w:val="54462B21"/>
    <w:rsid w:val="5447510C"/>
    <w:rsid w:val="544E52A3"/>
    <w:rsid w:val="54501F19"/>
    <w:rsid w:val="5465254A"/>
    <w:rsid w:val="547167CE"/>
    <w:rsid w:val="548A61A8"/>
    <w:rsid w:val="548B4D3E"/>
    <w:rsid w:val="54AF414C"/>
    <w:rsid w:val="54DC5207"/>
    <w:rsid w:val="54DD4A69"/>
    <w:rsid w:val="5506075D"/>
    <w:rsid w:val="55264D00"/>
    <w:rsid w:val="5527231F"/>
    <w:rsid w:val="55370578"/>
    <w:rsid w:val="554A4152"/>
    <w:rsid w:val="5554071C"/>
    <w:rsid w:val="5584531E"/>
    <w:rsid w:val="558C4493"/>
    <w:rsid w:val="55990F25"/>
    <w:rsid w:val="55A458EF"/>
    <w:rsid w:val="55A84880"/>
    <w:rsid w:val="55B84E14"/>
    <w:rsid w:val="55CE3352"/>
    <w:rsid w:val="55EE69E7"/>
    <w:rsid w:val="55FD2147"/>
    <w:rsid w:val="560C62E5"/>
    <w:rsid w:val="56116CD3"/>
    <w:rsid w:val="56127F01"/>
    <w:rsid w:val="56246C47"/>
    <w:rsid w:val="56394DD2"/>
    <w:rsid w:val="56394E00"/>
    <w:rsid w:val="56436914"/>
    <w:rsid w:val="565A3D35"/>
    <w:rsid w:val="56766C17"/>
    <w:rsid w:val="5678056C"/>
    <w:rsid w:val="568F16A7"/>
    <w:rsid w:val="5699016B"/>
    <w:rsid w:val="569D5F66"/>
    <w:rsid w:val="56EB4ECD"/>
    <w:rsid w:val="56F646E2"/>
    <w:rsid w:val="57154397"/>
    <w:rsid w:val="573A2397"/>
    <w:rsid w:val="57425E21"/>
    <w:rsid w:val="574F59C7"/>
    <w:rsid w:val="5789014E"/>
    <w:rsid w:val="57B263B5"/>
    <w:rsid w:val="57D04703"/>
    <w:rsid w:val="57D21119"/>
    <w:rsid w:val="57D568B2"/>
    <w:rsid w:val="57D846A0"/>
    <w:rsid w:val="57EB66DD"/>
    <w:rsid w:val="57FD1E1D"/>
    <w:rsid w:val="580A0A35"/>
    <w:rsid w:val="58104ACF"/>
    <w:rsid w:val="582B5FB0"/>
    <w:rsid w:val="58523D4C"/>
    <w:rsid w:val="58544FF0"/>
    <w:rsid w:val="585F2C92"/>
    <w:rsid w:val="58740D01"/>
    <w:rsid w:val="587C707C"/>
    <w:rsid w:val="587E6950"/>
    <w:rsid w:val="58836A38"/>
    <w:rsid w:val="58902D94"/>
    <w:rsid w:val="58985CD5"/>
    <w:rsid w:val="58A81C78"/>
    <w:rsid w:val="58B624A8"/>
    <w:rsid w:val="58BF4936"/>
    <w:rsid w:val="58CC27CD"/>
    <w:rsid w:val="58D22219"/>
    <w:rsid w:val="58E40661"/>
    <w:rsid w:val="58E61D71"/>
    <w:rsid w:val="58F67856"/>
    <w:rsid w:val="591774D9"/>
    <w:rsid w:val="594F3C82"/>
    <w:rsid w:val="59596584"/>
    <w:rsid w:val="59597E81"/>
    <w:rsid w:val="59926D51"/>
    <w:rsid w:val="59982E9B"/>
    <w:rsid w:val="59AB788E"/>
    <w:rsid w:val="59AD6B8B"/>
    <w:rsid w:val="59CA5022"/>
    <w:rsid w:val="59E62AFE"/>
    <w:rsid w:val="5A07296B"/>
    <w:rsid w:val="5A1455A7"/>
    <w:rsid w:val="5A340980"/>
    <w:rsid w:val="5A3C5852"/>
    <w:rsid w:val="5A3F5F1A"/>
    <w:rsid w:val="5A503C13"/>
    <w:rsid w:val="5A981B96"/>
    <w:rsid w:val="5A9F033A"/>
    <w:rsid w:val="5AB44889"/>
    <w:rsid w:val="5AB63317"/>
    <w:rsid w:val="5AB649E6"/>
    <w:rsid w:val="5AB87080"/>
    <w:rsid w:val="5AC71C23"/>
    <w:rsid w:val="5ACA0055"/>
    <w:rsid w:val="5ACA613D"/>
    <w:rsid w:val="5AD80570"/>
    <w:rsid w:val="5AE92AAB"/>
    <w:rsid w:val="5AED6C2F"/>
    <w:rsid w:val="5AF91B3E"/>
    <w:rsid w:val="5B010501"/>
    <w:rsid w:val="5B041B61"/>
    <w:rsid w:val="5B074CDD"/>
    <w:rsid w:val="5B1F6CEF"/>
    <w:rsid w:val="5B5461DA"/>
    <w:rsid w:val="5B592757"/>
    <w:rsid w:val="5B597A69"/>
    <w:rsid w:val="5B7601AF"/>
    <w:rsid w:val="5B8514B9"/>
    <w:rsid w:val="5B8E55A4"/>
    <w:rsid w:val="5B91121A"/>
    <w:rsid w:val="5B9B4CF5"/>
    <w:rsid w:val="5BC624B9"/>
    <w:rsid w:val="5BD41F5D"/>
    <w:rsid w:val="5BE23C43"/>
    <w:rsid w:val="5BE310DF"/>
    <w:rsid w:val="5BFA370E"/>
    <w:rsid w:val="5BFA3911"/>
    <w:rsid w:val="5C0B1E5F"/>
    <w:rsid w:val="5C0C01E7"/>
    <w:rsid w:val="5C157216"/>
    <w:rsid w:val="5C411584"/>
    <w:rsid w:val="5C5312BE"/>
    <w:rsid w:val="5C8F15F7"/>
    <w:rsid w:val="5CA24A96"/>
    <w:rsid w:val="5CCD5ADA"/>
    <w:rsid w:val="5CD814C4"/>
    <w:rsid w:val="5CD96F37"/>
    <w:rsid w:val="5CEF1369"/>
    <w:rsid w:val="5D54499B"/>
    <w:rsid w:val="5D575C32"/>
    <w:rsid w:val="5D890D42"/>
    <w:rsid w:val="5D8F26AC"/>
    <w:rsid w:val="5DAF3D6E"/>
    <w:rsid w:val="5DB35DAD"/>
    <w:rsid w:val="5DB7491F"/>
    <w:rsid w:val="5DBC00A8"/>
    <w:rsid w:val="5DC66FD7"/>
    <w:rsid w:val="5DD64566"/>
    <w:rsid w:val="5DDA365D"/>
    <w:rsid w:val="5DE706C3"/>
    <w:rsid w:val="5DEB02E9"/>
    <w:rsid w:val="5E043501"/>
    <w:rsid w:val="5E065B47"/>
    <w:rsid w:val="5E0D5663"/>
    <w:rsid w:val="5E4B4BAE"/>
    <w:rsid w:val="5E50460F"/>
    <w:rsid w:val="5E592E61"/>
    <w:rsid w:val="5E9D135B"/>
    <w:rsid w:val="5EAB0847"/>
    <w:rsid w:val="5EB03FEA"/>
    <w:rsid w:val="5EBE2FF9"/>
    <w:rsid w:val="5ECF6985"/>
    <w:rsid w:val="5EE53450"/>
    <w:rsid w:val="5EE63157"/>
    <w:rsid w:val="5F17599B"/>
    <w:rsid w:val="5F3E09BD"/>
    <w:rsid w:val="5F416D75"/>
    <w:rsid w:val="5F570755"/>
    <w:rsid w:val="5F7C3CC5"/>
    <w:rsid w:val="5F8340BB"/>
    <w:rsid w:val="5FA1603C"/>
    <w:rsid w:val="5FBC3B07"/>
    <w:rsid w:val="5FCD3BBA"/>
    <w:rsid w:val="5FCE661E"/>
    <w:rsid w:val="5FE41FE2"/>
    <w:rsid w:val="5FE7729D"/>
    <w:rsid w:val="5FF650CA"/>
    <w:rsid w:val="6009376D"/>
    <w:rsid w:val="60166A0E"/>
    <w:rsid w:val="60175DE2"/>
    <w:rsid w:val="60546886"/>
    <w:rsid w:val="606A07AA"/>
    <w:rsid w:val="607D751E"/>
    <w:rsid w:val="60876E27"/>
    <w:rsid w:val="60B80EFE"/>
    <w:rsid w:val="60EA5245"/>
    <w:rsid w:val="612A40F7"/>
    <w:rsid w:val="612B3702"/>
    <w:rsid w:val="612D6864"/>
    <w:rsid w:val="614C3C29"/>
    <w:rsid w:val="6164197F"/>
    <w:rsid w:val="61681E32"/>
    <w:rsid w:val="61744BC5"/>
    <w:rsid w:val="617A01B4"/>
    <w:rsid w:val="617E4154"/>
    <w:rsid w:val="61AA2AAF"/>
    <w:rsid w:val="61AC6FC9"/>
    <w:rsid w:val="61DF61DD"/>
    <w:rsid w:val="61E94BDF"/>
    <w:rsid w:val="61F431C6"/>
    <w:rsid w:val="61FC012E"/>
    <w:rsid w:val="6209356E"/>
    <w:rsid w:val="620C0AF1"/>
    <w:rsid w:val="62191EEC"/>
    <w:rsid w:val="62635277"/>
    <w:rsid w:val="6265337C"/>
    <w:rsid w:val="62827612"/>
    <w:rsid w:val="628572F7"/>
    <w:rsid w:val="628C78BA"/>
    <w:rsid w:val="629E04C3"/>
    <w:rsid w:val="62A553FB"/>
    <w:rsid w:val="62B42275"/>
    <w:rsid w:val="62BA10D8"/>
    <w:rsid w:val="62C56DA1"/>
    <w:rsid w:val="63006426"/>
    <w:rsid w:val="630B403C"/>
    <w:rsid w:val="630B46CB"/>
    <w:rsid w:val="630F0FD3"/>
    <w:rsid w:val="63170E2B"/>
    <w:rsid w:val="63306E52"/>
    <w:rsid w:val="63333F45"/>
    <w:rsid w:val="634C1A77"/>
    <w:rsid w:val="635A51A7"/>
    <w:rsid w:val="636F7088"/>
    <w:rsid w:val="63713D00"/>
    <w:rsid w:val="63AA5A54"/>
    <w:rsid w:val="63B22C70"/>
    <w:rsid w:val="63C118B9"/>
    <w:rsid w:val="63D06E4D"/>
    <w:rsid w:val="641D5ECC"/>
    <w:rsid w:val="642266BE"/>
    <w:rsid w:val="64264CEE"/>
    <w:rsid w:val="6427770A"/>
    <w:rsid w:val="642B381E"/>
    <w:rsid w:val="642C4F07"/>
    <w:rsid w:val="642C50F6"/>
    <w:rsid w:val="64330D52"/>
    <w:rsid w:val="643D68A8"/>
    <w:rsid w:val="645214FF"/>
    <w:rsid w:val="648C4F7B"/>
    <w:rsid w:val="648D7867"/>
    <w:rsid w:val="64A56837"/>
    <w:rsid w:val="64C52765"/>
    <w:rsid w:val="64D169BB"/>
    <w:rsid w:val="64F32207"/>
    <w:rsid w:val="64F42F82"/>
    <w:rsid w:val="651256F0"/>
    <w:rsid w:val="6547562C"/>
    <w:rsid w:val="65817786"/>
    <w:rsid w:val="658C3A4D"/>
    <w:rsid w:val="65917F1B"/>
    <w:rsid w:val="659E4930"/>
    <w:rsid w:val="65E613CF"/>
    <w:rsid w:val="65EB42B3"/>
    <w:rsid w:val="65F97719"/>
    <w:rsid w:val="660470FA"/>
    <w:rsid w:val="661E59DB"/>
    <w:rsid w:val="662424EC"/>
    <w:rsid w:val="662B39CD"/>
    <w:rsid w:val="666053D8"/>
    <w:rsid w:val="6669068B"/>
    <w:rsid w:val="66691CFB"/>
    <w:rsid w:val="666C3393"/>
    <w:rsid w:val="666D6E7E"/>
    <w:rsid w:val="668012B8"/>
    <w:rsid w:val="668F7255"/>
    <w:rsid w:val="66AB7FBF"/>
    <w:rsid w:val="66BD67A2"/>
    <w:rsid w:val="66ED5F06"/>
    <w:rsid w:val="66F0607B"/>
    <w:rsid w:val="66F94F65"/>
    <w:rsid w:val="66FD2045"/>
    <w:rsid w:val="67175A11"/>
    <w:rsid w:val="671D65E3"/>
    <w:rsid w:val="67351F69"/>
    <w:rsid w:val="67565174"/>
    <w:rsid w:val="675747BA"/>
    <w:rsid w:val="67582436"/>
    <w:rsid w:val="67582573"/>
    <w:rsid w:val="67953941"/>
    <w:rsid w:val="67A8566A"/>
    <w:rsid w:val="67B111A3"/>
    <w:rsid w:val="67D23F39"/>
    <w:rsid w:val="67D27EC9"/>
    <w:rsid w:val="67F94E7F"/>
    <w:rsid w:val="67FD3118"/>
    <w:rsid w:val="68072D86"/>
    <w:rsid w:val="681B5154"/>
    <w:rsid w:val="682A1192"/>
    <w:rsid w:val="682B2D1C"/>
    <w:rsid w:val="68301F66"/>
    <w:rsid w:val="683441E2"/>
    <w:rsid w:val="685553AA"/>
    <w:rsid w:val="685F2494"/>
    <w:rsid w:val="68811835"/>
    <w:rsid w:val="68A6045C"/>
    <w:rsid w:val="68C0455D"/>
    <w:rsid w:val="68E76107"/>
    <w:rsid w:val="68E82B7C"/>
    <w:rsid w:val="68FB3B1C"/>
    <w:rsid w:val="690628D2"/>
    <w:rsid w:val="690A5F85"/>
    <w:rsid w:val="6910690B"/>
    <w:rsid w:val="69276FA4"/>
    <w:rsid w:val="69411CBF"/>
    <w:rsid w:val="694C5292"/>
    <w:rsid w:val="6984577C"/>
    <w:rsid w:val="698A0657"/>
    <w:rsid w:val="69A735B7"/>
    <w:rsid w:val="69BF2491"/>
    <w:rsid w:val="69C92393"/>
    <w:rsid w:val="69ED7B47"/>
    <w:rsid w:val="6A1909A9"/>
    <w:rsid w:val="6A334277"/>
    <w:rsid w:val="6A424046"/>
    <w:rsid w:val="6A4B33EE"/>
    <w:rsid w:val="6A4D5AD8"/>
    <w:rsid w:val="6A7A2A44"/>
    <w:rsid w:val="6A7A455C"/>
    <w:rsid w:val="6AE77F05"/>
    <w:rsid w:val="6B2D53C5"/>
    <w:rsid w:val="6B3B1C28"/>
    <w:rsid w:val="6B4410E7"/>
    <w:rsid w:val="6B4F49C8"/>
    <w:rsid w:val="6B776F99"/>
    <w:rsid w:val="6B7B368F"/>
    <w:rsid w:val="6B8E7338"/>
    <w:rsid w:val="6B985672"/>
    <w:rsid w:val="6BBC181A"/>
    <w:rsid w:val="6BBD3DCE"/>
    <w:rsid w:val="6BDF2B7D"/>
    <w:rsid w:val="6BED5C0B"/>
    <w:rsid w:val="6BFF4188"/>
    <w:rsid w:val="6C006627"/>
    <w:rsid w:val="6C061479"/>
    <w:rsid w:val="6C2A1DF2"/>
    <w:rsid w:val="6C2A50DD"/>
    <w:rsid w:val="6C411B7B"/>
    <w:rsid w:val="6C4E1BE2"/>
    <w:rsid w:val="6C552121"/>
    <w:rsid w:val="6C5828A2"/>
    <w:rsid w:val="6C8C2DA1"/>
    <w:rsid w:val="6C925644"/>
    <w:rsid w:val="6C936C5C"/>
    <w:rsid w:val="6C950D40"/>
    <w:rsid w:val="6CA55834"/>
    <w:rsid w:val="6CB54B39"/>
    <w:rsid w:val="6CC73064"/>
    <w:rsid w:val="6CD61AA4"/>
    <w:rsid w:val="6CE13B20"/>
    <w:rsid w:val="6CF331D9"/>
    <w:rsid w:val="6CF3787E"/>
    <w:rsid w:val="6D2B1DD9"/>
    <w:rsid w:val="6D3A5DFF"/>
    <w:rsid w:val="6D4978CA"/>
    <w:rsid w:val="6D4A56DC"/>
    <w:rsid w:val="6D641A4D"/>
    <w:rsid w:val="6D6F6FCA"/>
    <w:rsid w:val="6D757F4D"/>
    <w:rsid w:val="6DA13253"/>
    <w:rsid w:val="6DAC1D45"/>
    <w:rsid w:val="6DC67DCC"/>
    <w:rsid w:val="6DCA78A0"/>
    <w:rsid w:val="6DF20D47"/>
    <w:rsid w:val="6DF55A35"/>
    <w:rsid w:val="6E21011C"/>
    <w:rsid w:val="6E346184"/>
    <w:rsid w:val="6E3E2E2E"/>
    <w:rsid w:val="6E426EF5"/>
    <w:rsid w:val="6E594E63"/>
    <w:rsid w:val="6E65414F"/>
    <w:rsid w:val="6E6B5674"/>
    <w:rsid w:val="6E7C1E16"/>
    <w:rsid w:val="6E834F32"/>
    <w:rsid w:val="6E8E1CC8"/>
    <w:rsid w:val="6E9C2AB3"/>
    <w:rsid w:val="6EC33203"/>
    <w:rsid w:val="6EE00772"/>
    <w:rsid w:val="6EFF3D03"/>
    <w:rsid w:val="6F192215"/>
    <w:rsid w:val="6F25497D"/>
    <w:rsid w:val="6F467C56"/>
    <w:rsid w:val="6F7052A7"/>
    <w:rsid w:val="6F967AA6"/>
    <w:rsid w:val="6FA96039"/>
    <w:rsid w:val="6FC027F9"/>
    <w:rsid w:val="6FCD7FF3"/>
    <w:rsid w:val="6FD04098"/>
    <w:rsid w:val="70147732"/>
    <w:rsid w:val="703E4E20"/>
    <w:rsid w:val="704E5FF6"/>
    <w:rsid w:val="705D4188"/>
    <w:rsid w:val="70633C4D"/>
    <w:rsid w:val="70A0072C"/>
    <w:rsid w:val="70A33F4B"/>
    <w:rsid w:val="70AA20B5"/>
    <w:rsid w:val="70BF66A5"/>
    <w:rsid w:val="70C50AD5"/>
    <w:rsid w:val="70D05AD6"/>
    <w:rsid w:val="70FB11A0"/>
    <w:rsid w:val="712F7047"/>
    <w:rsid w:val="71317B4A"/>
    <w:rsid w:val="71711176"/>
    <w:rsid w:val="71892684"/>
    <w:rsid w:val="719B4143"/>
    <w:rsid w:val="71A14F1A"/>
    <w:rsid w:val="71A848DC"/>
    <w:rsid w:val="71CB3D39"/>
    <w:rsid w:val="7213520E"/>
    <w:rsid w:val="7215628F"/>
    <w:rsid w:val="722C6CB3"/>
    <w:rsid w:val="722F3CB3"/>
    <w:rsid w:val="722F66E7"/>
    <w:rsid w:val="72385B55"/>
    <w:rsid w:val="723D5340"/>
    <w:rsid w:val="723E7BCF"/>
    <w:rsid w:val="7251492C"/>
    <w:rsid w:val="726B25C1"/>
    <w:rsid w:val="72877696"/>
    <w:rsid w:val="72914858"/>
    <w:rsid w:val="729C0DB8"/>
    <w:rsid w:val="72B83B85"/>
    <w:rsid w:val="72BF1B90"/>
    <w:rsid w:val="72E43593"/>
    <w:rsid w:val="72E6654F"/>
    <w:rsid w:val="72F36B8B"/>
    <w:rsid w:val="72F650E6"/>
    <w:rsid w:val="72F67FAE"/>
    <w:rsid w:val="73044BE7"/>
    <w:rsid w:val="7309081C"/>
    <w:rsid w:val="730B2B9B"/>
    <w:rsid w:val="73343871"/>
    <w:rsid w:val="73593319"/>
    <w:rsid w:val="73634608"/>
    <w:rsid w:val="736F62E2"/>
    <w:rsid w:val="7373320B"/>
    <w:rsid w:val="738F7B54"/>
    <w:rsid w:val="73941BFF"/>
    <w:rsid w:val="73A15045"/>
    <w:rsid w:val="73BE6502"/>
    <w:rsid w:val="73C379D3"/>
    <w:rsid w:val="73E13652"/>
    <w:rsid w:val="73EF42C9"/>
    <w:rsid w:val="73F67350"/>
    <w:rsid w:val="73F804E0"/>
    <w:rsid w:val="73F91659"/>
    <w:rsid w:val="74107972"/>
    <w:rsid w:val="74252854"/>
    <w:rsid w:val="74323D48"/>
    <w:rsid w:val="7434008E"/>
    <w:rsid w:val="744B3AC9"/>
    <w:rsid w:val="745642E3"/>
    <w:rsid w:val="745E5ADB"/>
    <w:rsid w:val="7465639A"/>
    <w:rsid w:val="74754507"/>
    <w:rsid w:val="747C20D0"/>
    <w:rsid w:val="7481629F"/>
    <w:rsid w:val="74875036"/>
    <w:rsid w:val="74A17FA3"/>
    <w:rsid w:val="74CD0694"/>
    <w:rsid w:val="74D043C9"/>
    <w:rsid w:val="75036CD0"/>
    <w:rsid w:val="751047E3"/>
    <w:rsid w:val="75167F36"/>
    <w:rsid w:val="75222BFA"/>
    <w:rsid w:val="75273A55"/>
    <w:rsid w:val="752C6115"/>
    <w:rsid w:val="75346B66"/>
    <w:rsid w:val="7563276F"/>
    <w:rsid w:val="756C4FDF"/>
    <w:rsid w:val="75857EC0"/>
    <w:rsid w:val="758B361A"/>
    <w:rsid w:val="759B3192"/>
    <w:rsid w:val="759D1B59"/>
    <w:rsid w:val="759E5D5C"/>
    <w:rsid w:val="75A74E55"/>
    <w:rsid w:val="75E75328"/>
    <w:rsid w:val="75EB0F28"/>
    <w:rsid w:val="760B302C"/>
    <w:rsid w:val="761E77A3"/>
    <w:rsid w:val="762A1C80"/>
    <w:rsid w:val="762D3577"/>
    <w:rsid w:val="7644583F"/>
    <w:rsid w:val="76501852"/>
    <w:rsid w:val="76754AE8"/>
    <w:rsid w:val="768C4698"/>
    <w:rsid w:val="768F217A"/>
    <w:rsid w:val="769077D6"/>
    <w:rsid w:val="76A423C8"/>
    <w:rsid w:val="76CE1719"/>
    <w:rsid w:val="76EC6284"/>
    <w:rsid w:val="76FA7BF5"/>
    <w:rsid w:val="771C2A52"/>
    <w:rsid w:val="772055DF"/>
    <w:rsid w:val="77274CD8"/>
    <w:rsid w:val="773564F7"/>
    <w:rsid w:val="773A3EFE"/>
    <w:rsid w:val="775144DD"/>
    <w:rsid w:val="77544A80"/>
    <w:rsid w:val="775E7AFC"/>
    <w:rsid w:val="77674CD3"/>
    <w:rsid w:val="77986A2D"/>
    <w:rsid w:val="779C017B"/>
    <w:rsid w:val="779C0B52"/>
    <w:rsid w:val="77A00D88"/>
    <w:rsid w:val="77AA7EBE"/>
    <w:rsid w:val="784B0003"/>
    <w:rsid w:val="784C33FE"/>
    <w:rsid w:val="785906E4"/>
    <w:rsid w:val="786E6737"/>
    <w:rsid w:val="78871820"/>
    <w:rsid w:val="788A145A"/>
    <w:rsid w:val="788A3B5D"/>
    <w:rsid w:val="788A5289"/>
    <w:rsid w:val="78991F98"/>
    <w:rsid w:val="789D5E8B"/>
    <w:rsid w:val="78A17FE1"/>
    <w:rsid w:val="78AD4207"/>
    <w:rsid w:val="78BB413B"/>
    <w:rsid w:val="78CF1FD6"/>
    <w:rsid w:val="78DB55E6"/>
    <w:rsid w:val="78DC63B3"/>
    <w:rsid w:val="791E4F25"/>
    <w:rsid w:val="79246AA5"/>
    <w:rsid w:val="79321A57"/>
    <w:rsid w:val="796F75A6"/>
    <w:rsid w:val="797909CC"/>
    <w:rsid w:val="79807B6C"/>
    <w:rsid w:val="79A92B7F"/>
    <w:rsid w:val="79AC60CF"/>
    <w:rsid w:val="79B216F9"/>
    <w:rsid w:val="79BF0F73"/>
    <w:rsid w:val="79E210D7"/>
    <w:rsid w:val="79E968B6"/>
    <w:rsid w:val="79EE0730"/>
    <w:rsid w:val="79F8670C"/>
    <w:rsid w:val="79FB2A1A"/>
    <w:rsid w:val="7A2F2F22"/>
    <w:rsid w:val="7A466F07"/>
    <w:rsid w:val="7A536AEA"/>
    <w:rsid w:val="7A5616E7"/>
    <w:rsid w:val="7A5D66D6"/>
    <w:rsid w:val="7A6309B5"/>
    <w:rsid w:val="7A8F29A0"/>
    <w:rsid w:val="7A9048E8"/>
    <w:rsid w:val="7AA17E33"/>
    <w:rsid w:val="7AA27C69"/>
    <w:rsid w:val="7AA42873"/>
    <w:rsid w:val="7AB53930"/>
    <w:rsid w:val="7ABC7BE4"/>
    <w:rsid w:val="7ACC4F21"/>
    <w:rsid w:val="7AE36D31"/>
    <w:rsid w:val="7AE65F1E"/>
    <w:rsid w:val="7AF37BB2"/>
    <w:rsid w:val="7AF766E8"/>
    <w:rsid w:val="7B2D4B64"/>
    <w:rsid w:val="7B620F01"/>
    <w:rsid w:val="7B656654"/>
    <w:rsid w:val="7B665B1B"/>
    <w:rsid w:val="7B734F63"/>
    <w:rsid w:val="7BB5366D"/>
    <w:rsid w:val="7BB969FD"/>
    <w:rsid w:val="7BBF070C"/>
    <w:rsid w:val="7BDF7E8C"/>
    <w:rsid w:val="7BED19DC"/>
    <w:rsid w:val="7BF47555"/>
    <w:rsid w:val="7BF94A54"/>
    <w:rsid w:val="7BFE1B5F"/>
    <w:rsid w:val="7C283FE4"/>
    <w:rsid w:val="7C39477B"/>
    <w:rsid w:val="7C416981"/>
    <w:rsid w:val="7C437D6E"/>
    <w:rsid w:val="7C556B8F"/>
    <w:rsid w:val="7C851A93"/>
    <w:rsid w:val="7CB66571"/>
    <w:rsid w:val="7CC60714"/>
    <w:rsid w:val="7CC93B51"/>
    <w:rsid w:val="7CE8242E"/>
    <w:rsid w:val="7CEA30ED"/>
    <w:rsid w:val="7D1506E2"/>
    <w:rsid w:val="7D230F9A"/>
    <w:rsid w:val="7D382DFF"/>
    <w:rsid w:val="7D560441"/>
    <w:rsid w:val="7D5D4C47"/>
    <w:rsid w:val="7D6D5AC1"/>
    <w:rsid w:val="7D6F11E0"/>
    <w:rsid w:val="7D7E6EE2"/>
    <w:rsid w:val="7DB96CAF"/>
    <w:rsid w:val="7DC071B6"/>
    <w:rsid w:val="7DD23FA3"/>
    <w:rsid w:val="7DE74899"/>
    <w:rsid w:val="7DED56F2"/>
    <w:rsid w:val="7DEE05B8"/>
    <w:rsid w:val="7DFA19AD"/>
    <w:rsid w:val="7E0E4A6C"/>
    <w:rsid w:val="7E167F76"/>
    <w:rsid w:val="7E173C2E"/>
    <w:rsid w:val="7E5B1E68"/>
    <w:rsid w:val="7E6662AA"/>
    <w:rsid w:val="7E7902DB"/>
    <w:rsid w:val="7E8A7F78"/>
    <w:rsid w:val="7E953D38"/>
    <w:rsid w:val="7E9D6736"/>
    <w:rsid w:val="7EA66241"/>
    <w:rsid w:val="7EAA2CA8"/>
    <w:rsid w:val="7EB12C34"/>
    <w:rsid w:val="7EC4533A"/>
    <w:rsid w:val="7EDD563B"/>
    <w:rsid w:val="7EEB7BF2"/>
    <w:rsid w:val="7F126014"/>
    <w:rsid w:val="7F156A17"/>
    <w:rsid w:val="7F3A13BB"/>
    <w:rsid w:val="7F4075ED"/>
    <w:rsid w:val="7F4F446C"/>
    <w:rsid w:val="7F6A50B8"/>
    <w:rsid w:val="7F6C1644"/>
    <w:rsid w:val="7F826D64"/>
    <w:rsid w:val="7F9A0745"/>
    <w:rsid w:val="7F9F5CE0"/>
    <w:rsid w:val="7FA64A9F"/>
    <w:rsid w:val="7FDA735D"/>
    <w:rsid w:val="7FDF0B85"/>
    <w:rsid w:val="7FEB6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3"/>
    <w:basedOn w:val="1"/>
    <w:next w:val="1"/>
    <w:qFormat/>
    <w:uiPriority w:val="1"/>
    <w:pPr>
      <w:spacing w:before="62"/>
      <w:ind w:left="340" w:right="557"/>
      <w:jc w:val="center"/>
      <w:outlineLvl w:val="2"/>
    </w:pPr>
    <w:rPr>
      <w:b/>
      <w:bCs/>
      <w:sz w:val="24"/>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qFormat/>
    <w:uiPriority w:val="1"/>
    <w:pPr>
      <w:ind w:left="318"/>
    </w:pPr>
    <w:rPr>
      <w:sz w:val="21"/>
      <w:szCs w:val="21"/>
    </w:rPr>
  </w:style>
  <w:style w:type="paragraph" w:styleId="5">
    <w:name w:val="footer"/>
    <w:basedOn w:val="1"/>
    <w:qFormat/>
    <w:uiPriority w:val="0"/>
    <w:pPr>
      <w:tabs>
        <w:tab w:val="center" w:pos="4153"/>
        <w:tab w:val="right" w:pos="8306"/>
      </w:tabs>
      <w:snapToGrid w:val="0"/>
    </w:pPr>
    <w:rPr>
      <w:sz w:val="18"/>
    </w:rPr>
  </w:style>
  <w:style w:type="table" w:customStyle="1" w:styleId="8">
    <w:name w:val="Table Normal"/>
    <w:unhideWhenUsed/>
    <w:qFormat/>
    <w:uiPriority w:val="2"/>
    <w:rPr>
      <w:lang w:val="en-US" w:eastAsia="zh-CN" w:bidi="ar-SA"/>
    </w:rPr>
    <w:tblPr>
      <w:tblCellMar>
        <w:top w:w="0" w:type="dxa"/>
        <w:left w:w="0" w:type="dxa"/>
        <w:bottom w:w="0" w:type="dxa"/>
        <w:right w:w="0" w:type="dxa"/>
      </w:tblCellMar>
    </w:tblPr>
  </w:style>
  <w:style w:type="paragraph" w:customStyle="1" w:styleId="9">
    <w:name w:val="Table Paragraph"/>
    <w:basedOn w:val="1"/>
    <w:qFormat/>
    <w:uiPriority w:val="1"/>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2025-11-05T02:45:00Z</dcterms:created>
  <dc:creator>吃货</dc:creator>
  <cp:lastModifiedBy>吃货</cp:lastModifiedBy>
  <dcterms:modified xsi:type="dcterms:W3CDTF">2025-11-05T02:47:42Z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133E0C86C8804E1BB450B2D567D433F4_13</vt:lpwstr>
  </property>
  <property fmtid="{D5CDD505-2E9C-101B-9397-08002B2CF9AE}" pid="4" name="KSOTemplateDocerSaveRecord">
    <vt:lpwstr>eyJoZGlkIjoiYWJlOWQ5ZDY0ZTk3NTI4M2JhYjE3YmI3NmY0OGEzYmYiLCJ1c2VySWQiOiI5NTMwNTA0NzMifQ==</vt:lpwstr>
  </property>
</Properties>
</file>