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AFA59"/>
    <w:p w14:paraId="38AFFC5F">
      <w:pPr>
        <w:pStyle w:val="2"/>
        <w:ind w:left="0" w:leftChars="0" w:firstLine="0" w:firstLineChars="0"/>
        <w:rPr>
          <w:rFonts w:hint="eastAsia" w:ascii="宋体" w:hAnsi="宋体"/>
          <w:color w:val="000000"/>
          <w:szCs w:val="21"/>
          <w:u w:val="single"/>
        </w:rPr>
      </w:pPr>
      <w:r>
        <w:rPr>
          <w:rFonts w:ascii="宋体" w:hAnsi="宋体"/>
          <w:color w:val="000000"/>
          <w:szCs w:val="21"/>
        </w:rPr>
        <w:t>附件</w:t>
      </w:r>
      <w:r>
        <w:rPr>
          <w:rFonts w:hint="eastAsia" w:ascii="宋体" w:hAnsi="宋体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</w:rPr>
        <w:t>标段的划分及主要工程项目情况</w:t>
      </w:r>
    </w:p>
    <w:p w14:paraId="175F58CE"/>
    <w:tbl>
      <w:tblPr>
        <w:tblStyle w:val="3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8029"/>
      </w:tblGrid>
      <w:tr w14:paraId="78AC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30" w:type="dxa"/>
            <w:noWrap w:val="0"/>
            <w:vAlign w:val="center"/>
          </w:tcPr>
          <w:p w14:paraId="6A79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招标范围及规模</w:t>
            </w:r>
          </w:p>
        </w:tc>
        <w:tc>
          <w:tcPr>
            <w:tcW w:w="8029" w:type="dxa"/>
            <w:noWrap w:val="0"/>
            <w:vAlign w:val="center"/>
          </w:tcPr>
          <w:p w14:paraId="6814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）项目建设地点：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云城区前锋镇环山绿道建设工程包含U605线、U608线,路线总长2.423Km,属云城区地方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道路，其中U605线起点位于云城区前锋镇洞表村，与Y684线相交，路线大致呈东西走向，终点至虾塘村，与U604线连接，路线全长2.21Km。U608线起点位于云城区前锋镇大江头村，与U509线相交，路线大致呈南北走向，终点与U604线连接，路线全长0.213Km。</w:t>
            </w:r>
          </w:p>
          <w:p w14:paraId="40EE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项目建设规模及内容：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主要建设内容为路基工程、路面工程、桥梁涵洞工程、交通安全设施、绿化工程等，具体包括：沥青混凝土路面7563.62平方米，16cm厚C35水泥混凝土面层5692.07平方米，10cm厚未筛分碎石基层5609.9平方米，排水沟1500.5米，DN160排水管20米，D300排水管20米，D600排水管14米，1-D1.0m 圆管涵1座，1-4.0m×3.0m箱涵1座，热熔型涂料路面标线1453.66平方米，标志牌18根、道口标柱18根等，波形护栏1140m，栽种乔木29株，灌木744株，其余工程量详见施工图。</w:t>
            </w:r>
          </w:p>
          <w:p w14:paraId="028A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技术标准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</w:p>
          <w:p w14:paraId="28F0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655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1.公路等级：四级公路；</w:t>
            </w:r>
          </w:p>
          <w:p w14:paraId="7154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655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2.设计速度：15km/h。</w:t>
            </w:r>
          </w:p>
          <w:p w14:paraId="0FBC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655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3.荷载等级：公路—Ⅱ级；</w:t>
            </w:r>
          </w:p>
          <w:p w14:paraId="0E48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655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4.路基标准横断面：路基宽3.50m，</w:t>
            </w:r>
          </w:p>
          <w:p w14:paraId="62E2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655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5.具体横断面布置为：0.25m土路肩+3.0m行车道+0.25m土路肩。</w:t>
            </w:r>
          </w:p>
          <w:p w14:paraId="45AE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630" w:firstLineChars="300"/>
              <w:jc w:val="both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其他指标按交通部《公路工程技术标准》（JTG B01-2014）的规定执行。</w:t>
            </w:r>
          </w:p>
        </w:tc>
      </w:tr>
    </w:tbl>
    <w:p w14:paraId="522445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22400"/>
    <w:rsid w:val="6542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8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2025-10-20T07:36:00Z</dcterms:created>
  <dc:creator>淼淼</dc:creator>
  <cp:lastModifiedBy>淼淼</cp:lastModifiedBy>
  <dcterms:modified xsi:type="dcterms:W3CDTF">2025-10-20T07:37:34Z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E73B91B96C714FD796991ED6C84BC0EC_11</vt:lpwstr>
  </property>
  <property fmtid="{D5CDD505-2E9C-101B-9397-08002B2CF9AE}" pid="4" name="KSOTemplateDocerSaveRecord">
    <vt:lpwstr>eyJoZGlkIjoiNjk0YzUyMDRjMjEzZDc4YzRiMDI5YjA0MDQwNjQwZDEiLCJ1c2VySWQiOiI0MzE5NDMzMjIifQ==</vt:lpwstr>
  </property>
</Properties>
</file>