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127" w:tblpY="2249"/>
        <w:tblOverlap w:val="never"/>
        <w:tblW w:w="97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7815"/>
      </w:tblGrid>
      <w:tr w14:paraId="3FC7E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7" w:hRule="atLeast"/>
        </w:trPr>
        <w:tc>
          <w:tcPr>
            <w:tcW w:w="1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E836D"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center"/>
              <w:textAlignment w:val="center"/>
              <w:rPr>
                <w:rFonts w:cs="宋体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招标范围及规模</w:t>
            </w:r>
          </w:p>
        </w:tc>
        <w:tc>
          <w:tcPr>
            <w:tcW w:w="7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1AE9E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（一）建设规模及技术标准：</w:t>
            </w:r>
          </w:p>
          <w:p w14:paraId="53AFD5D3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道S274线新兴县河头至河步段路面改造工程，项目起点位于河头镇省道S274线与国道G359线平交处，河头镇河头铁路桥附近（K84+736），途经河宁村、料坑村、步朗村、大江镇合河村、梭郎村、六祖镇新冲村、龙门村，终至六祖镇河步村（K128+650）。路线全长43.926km（含长链12.229m），采用二级公路（长度3.69km）/三级公路（长度40.224km）技术标准，设计速度为二级公路60km/h、三级公路30km/h（局部困难路段适当降低技术标准或维持旧路技术标准），路基宽度8.5米/7.5米/6.5米（困难路段维持现状宽度），路面宽度6米/6.5米/7米，双向两车道水泥混凝土路面（个别路段沥青混凝土路面）。本项目共设桥梁17座，拆除重建小桥1座（长10m），拼宽利用中桥1座（长65.52m），其余均为旧桥利用（其中中桥317.2m/5座、小桥74.2m/10座），本项目共有4座危桥正在改建当中，建成后直接利用（合河桥、大江桥、梭朗桥、龙门桥），桥梁总长534m，涵洞共177道，其中利用现有涵洞152道，拆除重建20道，新建涵洞5道。其余技术指标应符合交通运输部《公路工程技术标准》(JTGB01-2014)和《公路路线设计规范》(JTGD20-2017)等标准、规范的规定要求。</w:t>
            </w:r>
          </w:p>
          <w:p w14:paraId="5D7F2EF5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38DA8EA8">
            <w:pPr>
              <w:keepNext w:val="0"/>
              <w:keepLines w:val="0"/>
              <w:widowControl/>
              <w:suppressLineNumbers w:val="0"/>
              <w:spacing w:line="360" w:lineRule="auto"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（二）本项目施工监理共划分为1个标类1个监理标段，具体划分如下：</w:t>
            </w:r>
          </w:p>
          <w:tbl>
            <w:tblPr>
              <w:tblStyle w:val="9"/>
              <w:tblW w:w="7431" w:type="dxa"/>
              <w:tblInd w:w="-3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0"/>
              <w:gridCol w:w="712"/>
              <w:gridCol w:w="1109"/>
              <w:gridCol w:w="1350"/>
              <w:gridCol w:w="1808"/>
              <w:gridCol w:w="883"/>
              <w:gridCol w:w="709"/>
            </w:tblGrid>
            <w:tr w14:paraId="5A06327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0" w:type="dxa"/>
                  <w:vAlign w:val="center"/>
                </w:tcPr>
                <w:p w14:paraId="1E5B62A5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  <w:t>标类</w:t>
                  </w:r>
                </w:p>
              </w:tc>
              <w:tc>
                <w:tcPr>
                  <w:tcW w:w="712" w:type="dxa"/>
                  <w:vAlign w:val="center"/>
                </w:tcPr>
                <w:p w14:paraId="600A2B8E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  <w:t>标段号</w:t>
                  </w:r>
                </w:p>
              </w:tc>
              <w:tc>
                <w:tcPr>
                  <w:tcW w:w="1109" w:type="dxa"/>
                  <w:vAlign w:val="center"/>
                </w:tcPr>
                <w:p w14:paraId="12115B15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  <w:t>合同起讫桩号</w:t>
                  </w:r>
                </w:p>
              </w:tc>
              <w:tc>
                <w:tcPr>
                  <w:tcW w:w="1350" w:type="dxa"/>
                  <w:vAlign w:val="center"/>
                </w:tcPr>
                <w:p w14:paraId="78D375D2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  <w:t>里程长度</w:t>
                  </w:r>
                </w:p>
              </w:tc>
              <w:tc>
                <w:tcPr>
                  <w:tcW w:w="1808" w:type="dxa"/>
                  <w:vAlign w:val="center"/>
                </w:tcPr>
                <w:p w14:paraId="58C1EED8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  <w:t>招标范围</w:t>
                  </w:r>
                </w:p>
              </w:tc>
              <w:tc>
                <w:tcPr>
                  <w:tcW w:w="883" w:type="dxa"/>
                  <w:vAlign w:val="center"/>
                </w:tcPr>
                <w:p w14:paraId="393BF705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  <w:t>监理服务</w:t>
                  </w:r>
                  <w:bookmarkStart w:id="0" w:name="_GoBack"/>
                  <w:bookmarkEnd w:id="0"/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  <w:t>期</w:t>
                  </w:r>
                </w:p>
              </w:tc>
              <w:tc>
                <w:tcPr>
                  <w:tcW w:w="709" w:type="dxa"/>
                  <w:vAlign w:val="center"/>
                </w:tcPr>
                <w:p w14:paraId="0E9FD7AD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  <w:t>资质等级</w:t>
                  </w:r>
                </w:p>
              </w:tc>
            </w:tr>
            <w:tr w14:paraId="741B1C9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652" w:hRule="atLeast"/>
              </w:trPr>
              <w:tc>
                <w:tcPr>
                  <w:tcW w:w="860" w:type="dxa"/>
                  <w:vAlign w:val="center"/>
                </w:tcPr>
                <w:p w14:paraId="03F8AA8E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  <w:t>土建</w:t>
                  </w:r>
                </w:p>
                <w:p w14:paraId="6185F798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  <w:t>监理</w:t>
                  </w:r>
                </w:p>
                <w:p w14:paraId="067E5B19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  <w:t>含中</w:t>
                  </w:r>
                </w:p>
                <w:p w14:paraId="4BDA10C4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  <w:t>心试</w:t>
                  </w:r>
                </w:p>
                <w:p w14:paraId="5E033825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  <w:t>验室</w:t>
                  </w:r>
                </w:p>
                <w:p w14:paraId="5C1651CB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  <w:t>（D</w:t>
                  </w:r>
                </w:p>
                <w:p w14:paraId="6EC79DF0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  <w:t>类）</w:t>
                  </w:r>
                </w:p>
              </w:tc>
              <w:tc>
                <w:tcPr>
                  <w:tcW w:w="712" w:type="dxa"/>
                  <w:vAlign w:val="center"/>
                </w:tcPr>
                <w:p w14:paraId="7B608029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  <w:t>/</w:t>
                  </w:r>
                </w:p>
              </w:tc>
              <w:tc>
                <w:tcPr>
                  <w:tcW w:w="1109" w:type="dxa"/>
                  <w:vAlign w:val="center"/>
                </w:tcPr>
                <w:p w14:paraId="352B0E9E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K84+736/K128+650</w:t>
                  </w:r>
                </w:p>
              </w:tc>
              <w:tc>
                <w:tcPr>
                  <w:tcW w:w="1350" w:type="dxa"/>
                  <w:vAlign w:val="center"/>
                </w:tcPr>
                <w:p w14:paraId="310BC986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路线全长43.926公里（含长链12.229m）</w:t>
                  </w:r>
                </w:p>
              </w:tc>
              <w:tc>
                <w:tcPr>
                  <w:tcW w:w="1808" w:type="dxa"/>
                  <w:vAlign w:val="center"/>
                </w:tcPr>
                <w:p w14:paraId="71CE75FD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both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lang w:val="en-US" w:eastAsia="zh-CN" w:bidi="ar"/>
                    </w:rPr>
                    <w:t>按本工程项目范围内的路基、路面、桥梁涵洞、路线交叉、绿化景观、交通安全设施等的施工准备阶段、施工阶段、交(竣)工验收及缺陷责任期阶段的施工监理、施工安全的监理，项目的环境保护、水土保持、防洪等监理，参建各方竣工档案编制工作的监理，以及配合业主交、竣工验收和配合业主竣工验收前的结算与决算的有关工作。监理人需要组建中心试验室，并负责完成项目实施过程中的试验检测的内容。</w:t>
                  </w:r>
                </w:p>
              </w:tc>
              <w:tc>
                <w:tcPr>
                  <w:tcW w:w="883" w:type="dxa"/>
                  <w:vAlign w:val="center"/>
                </w:tcPr>
                <w:p w14:paraId="3D720EF2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  <w:t>详见工期</w:t>
                  </w:r>
                </w:p>
              </w:tc>
              <w:tc>
                <w:tcPr>
                  <w:tcW w:w="709" w:type="dxa"/>
                  <w:vAlign w:val="center"/>
                </w:tcPr>
                <w:p w14:paraId="76CE81BF">
                  <w:pPr>
                    <w:keepNext w:val="0"/>
                    <w:keepLines w:val="0"/>
                    <w:widowControl/>
                    <w:numPr>
                      <w:ilvl w:val="0"/>
                      <w:numId w:val="0"/>
                    </w:numPr>
                    <w:suppressLineNumbers w:val="0"/>
                    <w:spacing w:line="240" w:lineRule="auto"/>
                    <w:jc w:val="center"/>
                    <w:textAlignment w:val="center"/>
                    <w:rPr>
                      <w:rFonts w:hint="default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</w:pPr>
                  <w:r>
                    <w:rPr>
                      <w:rFonts w:hint="eastAsia" w:ascii="仿宋" w:hAnsi="仿宋" w:eastAsia="仿宋" w:cs="仿宋"/>
                      <w:i w:val="0"/>
                      <w:color w:val="auto"/>
                      <w:kern w:val="0"/>
                      <w:sz w:val="24"/>
                      <w:szCs w:val="24"/>
                      <w:highlight w:val="none"/>
                      <w:u w:val="none"/>
                      <w:vertAlign w:val="baseline"/>
                      <w:lang w:val="en-US" w:eastAsia="zh-CN" w:bidi="ar"/>
                    </w:rPr>
                    <w:t>详见附录1</w:t>
                  </w:r>
                </w:p>
              </w:tc>
            </w:tr>
          </w:tbl>
          <w:p w14:paraId="57BE4987">
            <w:pPr>
              <w:keepNext w:val="0"/>
              <w:keepLines w:val="0"/>
              <w:widowControl/>
              <w:suppressLineNumbers w:val="0"/>
              <w:spacing w:line="360" w:lineRule="auto"/>
              <w:ind w:firstLine="44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 w14:paraId="527DB8A8">
            <w:pPr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line="240" w:lineRule="auto"/>
              <w:jc w:val="both"/>
              <w:textAlignment w:val="center"/>
              <w:rPr>
                <w:rFonts w:ascii="宋体" w:hAnsi="宋体"/>
                <w:szCs w:val="21"/>
              </w:rPr>
            </w:pPr>
          </w:p>
        </w:tc>
      </w:tr>
    </w:tbl>
    <w:p w14:paraId="7A7F1264">
      <w:pPr>
        <w:rPr>
          <w:rFonts w:hint="eastAsia"/>
        </w:rPr>
      </w:pPr>
    </w:p>
    <w:p w14:paraId="0D96666F"/>
    <w:sectPr>
      <w:headerReference r:id="rId3" w:type="default"/>
      <w:footerReference r:id="rId4" w:type="default"/>
      <w:pgSz w:w="11906" w:h="16838"/>
      <w:pgMar w:top="1440" w:right="1134" w:bottom="1134" w:left="113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0B0A8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66E2B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66E2B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FFC5F">
    <w:pPr>
      <w:pStyle w:val="2"/>
      <w:ind w:left="0" w:leftChars="0" w:firstLine="0" w:firstLineChars="0"/>
      <w:rPr>
        <w:rFonts w:hint="eastAsia" w:ascii="宋体" w:hAnsi="宋体"/>
        <w:color w:val="000000"/>
        <w:szCs w:val="21"/>
        <w:u w:val="single"/>
      </w:rPr>
    </w:pPr>
    <w:r>
      <w:rPr>
        <w:rFonts w:ascii="宋体" w:hAnsi="宋体"/>
        <w:color w:val="000000"/>
        <w:szCs w:val="21"/>
      </w:rPr>
      <w:t>附件</w:t>
    </w:r>
    <w:r>
      <w:rPr>
        <w:rFonts w:hint="eastAsia" w:ascii="宋体" w:hAnsi="宋体"/>
        <w:color w:val="000000"/>
        <w:szCs w:val="21"/>
      </w:rPr>
      <w:t>1</w:t>
    </w:r>
    <w:r>
      <w:rPr>
        <w:rFonts w:ascii="宋体" w:hAnsi="宋体"/>
        <w:color w:val="000000"/>
        <w:szCs w:val="21"/>
      </w:rPr>
      <w:t>：</w:t>
    </w:r>
    <w:r>
      <w:rPr>
        <w:rFonts w:hint="eastAsia" w:ascii="宋体" w:hAnsi="宋体"/>
        <w:color w:val="000000"/>
        <w:szCs w:val="21"/>
      </w:rPr>
      <w:t>标段的划分及主要工程项目情况</w:t>
    </w:r>
  </w:p>
  <w:p w14:paraId="7EDFFB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Mjc5ZWZhOWI2OWY5ZDcwODY3YmNhOWVmOTY0MjQifQ=="/>
  </w:docVars>
  <w:rsids>
    <w:rsidRoot w:val="00013998"/>
    <w:rsid w:val="00013998"/>
    <w:rsid w:val="00AF1010"/>
    <w:rsid w:val="00C0001A"/>
    <w:rsid w:val="00CF0D5C"/>
    <w:rsid w:val="16B05E35"/>
    <w:rsid w:val="23BD4342"/>
    <w:rsid w:val="23F079EA"/>
    <w:rsid w:val="36E82BF7"/>
    <w:rsid w:val="540C0399"/>
    <w:rsid w:val="5A41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b/>
      <w:bCs/>
      <w:sz w:val="28"/>
      <w:szCs w:val="21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qFormat/>
    <w:uiPriority w:val="1"/>
    <w:pPr>
      <w:ind w:left="583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ody Text 2"/>
    <w:basedOn w:val="1"/>
    <w:qFormat/>
    <w:uiPriority w:val="0"/>
    <w:pPr>
      <w:widowControl/>
      <w:spacing w:after="120" w:line="480" w:lineRule="auto"/>
    </w:pPr>
    <w:rPr>
      <w:rFonts w:ascii="Calibri" w:hAnsi="Calibri"/>
      <w:szCs w:val="2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空2字"/>
    <w:basedOn w:val="7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character" w:customStyle="1" w:styleId="12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648</Words>
  <Characters>777</Characters>
  <Lines>5</Lines>
  <Paragraphs>1</Paragraphs>
  <TotalTime>1</TotalTime>
  <ScaleCrop>false</ScaleCrop>
  <LinksUpToDate>false</LinksUpToDate>
  <CharactersWithSpaces>777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2024-03-18T03:09:00Z</dcterms:created>
  <dc:creator>H</dc:creator>
  <cp:lastModifiedBy>admin</cp:lastModifiedBy>
  <dcterms:modified xsi:type="dcterms:W3CDTF">2025-09-18T08:12:46Z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9B6EC8DE254B4265A51954739F919F5F_12</vt:lpwstr>
  </property>
  <property fmtid="{D5CDD505-2E9C-101B-9397-08002B2CF9AE}" pid="4" name="KSOTemplateDocerSaveRecord">
    <vt:lpwstr>eyJoZGlkIjoiNGVhYWUwMjFjM2Q5NmYxYTA3MGFkNjc0ZWM1NWNlMTAiLCJ1c2VySWQiOiI0Mjg3NzU1MjQifQ==</vt:lpwstr>
  </property>
</Properties>
</file>