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4F5" w:rsidRPr="00FF67CF" w:rsidRDefault="00D444F5" w:rsidP="00D444F5">
      <w:pPr>
        <w:widowControl/>
        <w:wordWrap w:val="0"/>
        <w:spacing w:before="100" w:beforeAutospacing="1" w:after="100" w:afterAutospacing="1"/>
        <w:jc w:val="right"/>
        <w:rPr>
          <w:rFonts w:ascii="Simsun" w:hAnsi="Simsun" w:cs="宋体" w:hint="eastAsia"/>
          <w:color w:val="000000"/>
          <w:kern w:val="0"/>
          <w:sz w:val="27"/>
          <w:szCs w:val="27"/>
        </w:rPr>
      </w:pPr>
      <w:r w:rsidRPr="00FF67CF">
        <w:rPr>
          <w:rFonts w:ascii="_5b8b_4f53" w:hAnsi="_5b8b_4f53" w:cs="宋体"/>
          <w:color w:val="000000"/>
          <w:kern w:val="0"/>
          <w:sz w:val="27"/>
          <w:szCs w:val="27"/>
        </w:rPr>
        <w:t>电子监管号：</w:t>
      </w:r>
      <w:r w:rsidRPr="00FF67CF">
        <w:rPr>
          <w:rFonts w:ascii="_5b8b_4f53" w:hAnsi="_5b8b_4f53" w:cs="宋体"/>
          <w:color w:val="000000"/>
          <w:kern w:val="0"/>
          <w:sz w:val="27"/>
          <w:szCs w:val="27"/>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5b8b_4f53" w:hAnsi="_5b8b_4f53" w:cs="宋体"/>
          <w:color w:val="000000"/>
          <w:kern w:val="0"/>
          <w:sz w:val="27"/>
          <w:szCs w:val="27"/>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5b8b_4f53" w:hAnsi="_5b8b_4f53" w:cs="宋体"/>
          <w:color w:val="000000"/>
          <w:kern w:val="0"/>
          <w:sz w:val="27"/>
          <w:szCs w:val="27"/>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5b8b_4f53" w:hAnsi="_5b8b_4f53" w:cs="宋体"/>
          <w:color w:val="000000"/>
          <w:kern w:val="0"/>
          <w:sz w:val="27"/>
          <w:szCs w:val="27"/>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5b8b_4f53" w:hAnsi="_5b8b_4f53" w:cs="宋体"/>
          <w:color w:val="000000"/>
          <w:kern w:val="0"/>
          <w:sz w:val="27"/>
        </w:rPr>
        <w:t> </w:t>
      </w: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27"/>
          <w:szCs w:val="27"/>
        </w:rPr>
      </w:pPr>
      <w:r w:rsidRPr="00FF67CF">
        <w:rPr>
          <w:rFonts w:ascii="Simsun" w:hAnsi="Simsun" w:cs="宋体"/>
          <w:b/>
          <w:bCs/>
          <w:color w:val="000000"/>
          <w:kern w:val="0"/>
          <w:sz w:val="48"/>
          <w:szCs w:val="48"/>
        </w:rPr>
        <w:t>国有建设用地使用权出让合同</w:t>
      </w: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32"/>
          <w:szCs w:val="32"/>
        </w:rPr>
      </w:pPr>
      <w:r w:rsidRPr="00FF67CF">
        <w:rPr>
          <w:rFonts w:ascii="_5b8b_4f53" w:hAnsi="_5b8b_4f53" w:cs="宋体" w:hint="eastAsia"/>
          <w:b/>
          <w:bCs/>
          <w:color w:val="000000"/>
          <w:kern w:val="0"/>
          <w:sz w:val="32"/>
          <w:szCs w:val="32"/>
        </w:rPr>
        <w:t>（样板）</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5b8b_4f53" w:hAnsi="_5b8b_4f53" w:cs="宋体"/>
          <w:color w:val="000000"/>
          <w:kern w:val="0"/>
          <w:sz w:val="48"/>
          <w:szCs w:val="48"/>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5b8b_4f53" w:hAnsi="_5b8b_4f53" w:cs="宋体"/>
          <w:color w:val="000000"/>
          <w:kern w:val="0"/>
          <w:sz w:val="48"/>
          <w:szCs w:val="48"/>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5b8b_4f53" w:hAnsi="_5b8b_4f53" w:cs="宋体"/>
          <w:color w:val="000000"/>
          <w:kern w:val="0"/>
          <w:sz w:val="48"/>
          <w:szCs w:val="48"/>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5b8b_4f53" w:hAnsi="_5b8b_4f53" w:cs="宋体"/>
          <w:color w:val="000000"/>
          <w:kern w:val="0"/>
          <w:sz w:val="48"/>
          <w:szCs w:val="48"/>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5b8b_4f53" w:hAnsi="_5b8b_4f53" w:cs="宋体"/>
          <w:color w:val="000000"/>
          <w:kern w:val="0"/>
          <w:sz w:val="48"/>
          <w:szCs w:val="48"/>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5b8b_4f53" w:hAnsi="_5b8b_4f53" w:cs="宋体"/>
          <w:color w:val="000000"/>
          <w:kern w:val="0"/>
          <w:sz w:val="48"/>
          <w:szCs w:val="48"/>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5b8b_4f53" w:hAnsi="_5b8b_4f53" w:cs="宋体"/>
          <w:color w:val="000000"/>
          <w:kern w:val="0"/>
          <w:sz w:val="48"/>
          <w:szCs w:val="48"/>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5b8b_4f53" w:hAnsi="_5b8b_4f53" w:cs="宋体"/>
          <w:color w:val="000000"/>
          <w:kern w:val="0"/>
          <w:sz w:val="48"/>
          <w:szCs w:val="48"/>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5b8b_4f53" w:hAnsi="_5b8b_4f53" w:cs="宋体"/>
          <w:color w:val="000000"/>
          <w:kern w:val="0"/>
          <w:sz w:val="48"/>
          <w:szCs w:val="48"/>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5b8b_4f53" w:hAnsi="_5b8b_4f53" w:cs="宋体"/>
          <w:color w:val="000000"/>
          <w:kern w:val="0"/>
          <w:sz w:val="48"/>
          <w:szCs w:val="48"/>
        </w:rPr>
        <w:t> </w:t>
      </w:r>
    </w:p>
    <w:p w:rsidR="00D444F5" w:rsidRPr="00FF67CF" w:rsidRDefault="00D444F5" w:rsidP="00D444F5">
      <w:pPr>
        <w:widowControl/>
        <w:spacing w:before="100" w:beforeAutospacing="1" w:after="100" w:afterAutospacing="1"/>
        <w:jc w:val="right"/>
        <w:rPr>
          <w:rFonts w:ascii="Simsun" w:hAnsi="Simsun" w:cs="宋体" w:hint="eastAsia"/>
          <w:color w:val="000000"/>
          <w:kern w:val="0"/>
          <w:sz w:val="27"/>
          <w:szCs w:val="27"/>
        </w:rPr>
      </w:pPr>
      <w:r w:rsidRPr="00FF67CF">
        <w:rPr>
          <w:rFonts w:ascii="_5b8b_4f53" w:hAnsi="_5b8b_4f53" w:cs="宋体"/>
          <w:color w:val="000000"/>
          <w:kern w:val="0"/>
          <w:sz w:val="48"/>
          <w:szCs w:val="48"/>
        </w:rPr>
        <w:lastRenderedPageBreak/>
        <w:t> </w:t>
      </w:r>
      <w:r w:rsidRPr="0048640C">
        <w:rPr>
          <w:rFonts w:ascii="_5b8b_4f53" w:hAnsi="_5b8b_4f53" w:cs="宋体" w:hint="eastAsia"/>
          <w:color w:val="000000"/>
          <w:kern w:val="0"/>
          <w:sz w:val="27"/>
          <w:szCs w:val="27"/>
        </w:rPr>
        <w:t>合</w:t>
      </w:r>
      <w:r w:rsidRPr="00FF67CF">
        <w:rPr>
          <w:rFonts w:ascii="_5b8b_4f53" w:hAnsi="_5b8b_4f53" w:cs="宋体"/>
          <w:color w:val="000000"/>
          <w:kern w:val="0"/>
          <w:sz w:val="27"/>
          <w:szCs w:val="27"/>
        </w:rPr>
        <w:t>同编号：</w:t>
      </w:r>
      <w:r w:rsidRPr="00FF67CF">
        <w:rPr>
          <w:rFonts w:ascii="_5b8b_4f53" w:hAnsi="_5b8b_4f53" w:cs="宋体"/>
          <w:color w:val="000000"/>
          <w:kern w:val="0"/>
          <w:sz w:val="27"/>
          <w:szCs w:val="27"/>
          <w:u w:val="single"/>
        </w:rPr>
        <w:t>                 </w:t>
      </w:r>
    </w:p>
    <w:p w:rsidR="00D444F5" w:rsidRPr="00FF67CF" w:rsidRDefault="00D444F5" w:rsidP="00491E1C">
      <w:pPr>
        <w:widowControl/>
        <w:spacing w:before="100" w:beforeAutospacing="1" w:after="100" w:afterAutospacing="1"/>
        <w:jc w:val="center"/>
        <w:rPr>
          <w:rFonts w:ascii="Simsun" w:hAnsi="Simsun" w:cs="宋体" w:hint="eastAsia"/>
          <w:color w:val="000000"/>
          <w:kern w:val="0"/>
          <w:sz w:val="27"/>
          <w:szCs w:val="27"/>
        </w:rPr>
      </w:pPr>
      <w:r w:rsidRPr="00FF67CF">
        <w:rPr>
          <w:rFonts w:ascii="_9ed1_4f53" w:hAnsi="_9ed1_4f53" w:cs="宋体"/>
          <w:color w:val="000000"/>
          <w:kern w:val="0"/>
          <w:sz w:val="36"/>
          <w:szCs w:val="36"/>
        </w:rPr>
        <w:t>国有建设用地使用权出让合同</w:t>
      </w:r>
    </w:p>
    <w:p w:rsidR="00D444F5" w:rsidRPr="00491E1C" w:rsidRDefault="00D444F5" w:rsidP="00D444F5">
      <w:pPr>
        <w:widowControl/>
        <w:spacing w:before="100" w:beforeAutospacing="1" w:after="100" w:afterAutospacing="1"/>
        <w:ind w:firstLine="640"/>
        <w:rPr>
          <w:rFonts w:ascii="Simsun" w:hAnsi="Simsun" w:cs="宋体" w:hint="eastAsia"/>
          <w:color w:val="000000"/>
          <w:kern w:val="0"/>
          <w:sz w:val="24"/>
        </w:rPr>
      </w:pPr>
      <w:r w:rsidRPr="00491E1C">
        <w:rPr>
          <w:rFonts w:ascii="_4eff_5b8b_GB2312" w:hAnsi="_4eff_5b8b_GB2312" w:cs="宋体"/>
          <w:color w:val="000000"/>
          <w:kern w:val="0"/>
          <w:sz w:val="24"/>
        </w:rPr>
        <w:t>本合同双方当事人：</w:t>
      </w:r>
    </w:p>
    <w:p w:rsidR="00D444F5" w:rsidRPr="00491E1C" w:rsidRDefault="00D444F5" w:rsidP="00D444F5">
      <w:pPr>
        <w:widowControl/>
        <w:spacing w:before="100" w:beforeAutospacing="1" w:after="100" w:afterAutospacing="1"/>
        <w:ind w:firstLine="640"/>
        <w:rPr>
          <w:rFonts w:ascii="Simsun" w:hAnsi="Simsun" w:cs="宋体" w:hint="eastAsia"/>
          <w:color w:val="000000"/>
          <w:kern w:val="0"/>
          <w:sz w:val="24"/>
        </w:rPr>
      </w:pPr>
      <w:r w:rsidRPr="00491E1C">
        <w:rPr>
          <w:rFonts w:ascii="_4eff_5b8b_GB2312" w:hAnsi="_4eff_5b8b_GB2312" w:cs="宋体"/>
          <w:color w:val="000000"/>
          <w:kern w:val="0"/>
          <w:sz w:val="24"/>
        </w:rPr>
        <w:t>出让人：</w:t>
      </w:r>
      <w:r w:rsidRPr="00491E1C">
        <w:rPr>
          <w:rFonts w:ascii="_4eff_5b8b_GB2312" w:hAnsi="_4eff_5b8b_GB2312" w:cs="宋体"/>
          <w:color w:val="000000"/>
          <w:kern w:val="0"/>
          <w:sz w:val="24"/>
          <w:u w:val="single"/>
        </w:rPr>
        <w:t>                                        </w:t>
      </w:r>
      <w:r w:rsidRPr="00491E1C">
        <w:rPr>
          <w:rFonts w:ascii="_4eff_5b8b_GB2312" w:hAnsi="_4eff_5b8b_GB2312" w:cs="宋体"/>
          <w:color w:val="000000"/>
          <w:kern w:val="0"/>
          <w:sz w:val="24"/>
        </w:rPr>
        <w:t>；</w:t>
      </w:r>
    </w:p>
    <w:p w:rsidR="00D444F5" w:rsidRPr="00491E1C" w:rsidRDefault="00D444F5" w:rsidP="00D444F5">
      <w:pPr>
        <w:widowControl/>
        <w:spacing w:before="100" w:beforeAutospacing="1" w:after="100" w:afterAutospacing="1"/>
        <w:ind w:firstLine="640"/>
        <w:rPr>
          <w:rFonts w:ascii="Simsun" w:hAnsi="Simsun" w:cs="宋体" w:hint="eastAsia"/>
          <w:color w:val="000000"/>
          <w:kern w:val="0"/>
          <w:sz w:val="24"/>
        </w:rPr>
      </w:pPr>
      <w:r w:rsidRPr="00491E1C">
        <w:rPr>
          <w:rFonts w:ascii="_4eff_5b8b_GB2312" w:hAnsi="_4eff_5b8b_GB2312" w:cs="宋体"/>
          <w:color w:val="000000"/>
          <w:kern w:val="0"/>
          <w:sz w:val="24"/>
        </w:rPr>
        <w:t>通讯地址：</w:t>
      </w:r>
      <w:r w:rsidRPr="00491E1C">
        <w:rPr>
          <w:rFonts w:ascii="_4eff_5b8b_GB2312" w:hAnsi="_4eff_5b8b_GB2312" w:cs="宋体"/>
          <w:color w:val="000000"/>
          <w:kern w:val="0"/>
          <w:sz w:val="24"/>
          <w:u w:val="single"/>
        </w:rPr>
        <w:t>                                     </w:t>
      </w:r>
      <w:r w:rsidRPr="00491E1C">
        <w:rPr>
          <w:rFonts w:ascii="_4eff_5b8b_GB2312" w:hAnsi="_4eff_5b8b_GB2312" w:cs="宋体"/>
          <w:color w:val="000000"/>
          <w:kern w:val="0"/>
          <w:sz w:val="24"/>
          <w:u w:val="single"/>
        </w:rPr>
        <w:t>；</w:t>
      </w:r>
    </w:p>
    <w:p w:rsidR="00D444F5" w:rsidRPr="00491E1C" w:rsidRDefault="00D444F5" w:rsidP="00D444F5">
      <w:pPr>
        <w:widowControl/>
        <w:spacing w:before="100" w:beforeAutospacing="1" w:after="100" w:afterAutospacing="1"/>
        <w:ind w:firstLine="640"/>
        <w:rPr>
          <w:rFonts w:ascii="Simsun" w:hAnsi="Simsun" w:cs="宋体" w:hint="eastAsia"/>
          <w:color w:val="000000"/>
          <w:kern w:val="0"/>
          <w:sz w:val="24"/>
        </w:rPr>
      </w:pPr>
      <w:r w:rsidRPr="00491E1C">
        <w:rPr>
          <w:rFonts w:ascii="_4eff_5b8b_GB2312" w:hAnsi="_4eff_5b8b_GB2312" w:cs="宋体"/>
          <w:color w:val="000000"/>
          <w:kern w:val="0"/>
          <w:sz w:val="24"/>
        </w:rPr>
        <w:t>邮政编码：</w:t>
      </w:r>
      <w:r w:rsidRPr="00491E1C">
        <w:rPr>
          <w:rFonts w:ascii="_4eff_5b8b_GB2312" w:hAnsi="_4eff_5b8b_GB2312" w:cs="宋体"/>
          <w:color w:val="000000"/>
          <w:kern w:val="0"/>
          <w:sz w:val="24"/>
          <w:u w:val="single"/>
        </w:rPr>
        <w:t>                                      </w:t>
      </w:r>
      <w:r w:rsidRPr="00491E1C">
        <w:rPr>
          <w:rFonts w:ascii="_4eff_5b8b_GB2312" w:hAnsi="_4eff_5b8b_GB2312" w:cs="宋体"/>
          <w:color w:val="000000"/>
          <w:kern w:val="0"/>
          <w:sz w:val="24"/>
        </w:rPr>
        <w:t>；</w:t>
      </w:r>
    </w:p>
    <w:p w:rsidR="00D444F5" w:rsidRPr="00491E1C" w:rsidRDefault="00D444F5" w:rsidP="00D444F5">
      <w:pPr>
        <w:widowControl/>
        <w:spacing w:before="100" w:beforeAutospacing="1" w:after="100" w:afterAutospacing="1"/>
        <w:ind w:firstLine="640"/>
        <w:rPr>
          <w:rFonts w:ascii="Simsun" w:hAnsi="Simsun" w:cs="宋体" w:hint="eastAsia"/>
          <w:color w:val="000000"/>
          <w:kern w:val="0"/>
          <w:sz w:val="24"/>
        </w:rPr>
      </w:pPr>
      <w:r w:rsidRPr="00491E1C">
        <w:rPr>
          <w:rFonts w:ascii="_4eff_5b8b_GB2312" w:hAnsi="_4eff_5b8b_GB2312" w:cs="宋体"/>
          <w:color w:val="000000"/>
          <w:kern w:val="0"/>
          <w:sz w:val="24"/>
        </w:rPr>
        <w:t>电话：</w:t>
      </w:r>
      <w:r w:rsidRPr="00491E1C">
        <w:rPr>
          <w:rFonts w:ascii="_4eff_5b8b_GB2312" w:hAnsi="_4eff_5b8b_GB2312" w:cs="宋体"/>
          <w:color w:val="000000"/>
          <w:kern w:val="0"/>
          <w:sz w:val="24"/>
          <w:u w:val="single"/>
        </w:rPr>
        <w:t>                                          </w:t>
      </w:r>
      <w:r w:rsidRPr="00491E1C">
        <w:rPr>
          <w:rFonts w:ascii="_4eff_5b8b_GB2312" w:hAnsi="_4eff_5b8b_GB2312" w:cs="宋体"/>
          <w:color w:val="000000"/>
          <w:kern w:val="0"/>
          <w:sz w:val="24"/>
        </w:rPr>
        <w:t>；</w:t>
      </w:r>
    </w:p>
    <w:p w:rsidR="00D444F5" w:rsidRPr="00491E1C" w:rsidRDefault="00D444F5" w:rsidP="00D444F5">
      <w:pPr>
        <w:widowControl/>
        <w:spacing w:before="100" w:beforeAutospacing="1" w:after="100" w:afterAutospacing="1"/>
        <w:ind w:firstLine="640"/>
        <w:rPr>
          <w:rFonts w:ascii="Simsun" w:hAnsi="Simsun" w:cs="宋体" w:hint="eastAsia"/>
          <w:color w:val="000000"/>
          <w:kern w:val="0"/>
          <w:sz w:val="24"/>
        </w:rPr>
      </w:pPr>
      <w:r w:rsidRPr="00491E1C">
        <w:rPr>
          <w:rFonts w:ascii="_4eff_5b8b_GB2312" w:hAnsi="_4eff_5b8b_GB2312" w:cs="宋体"/>
          <w:color w:val="000000"/>
          <w:kern w:val="0"/>
          <w:sz w:val="24"/>
        </w:rPr>
        <w:t>传真：</w:t>
      </w:r>
      <w:r w:rsidRPr="00491E1C">
        <w:rPr>
          <w:rFonts w:ascii="_4eff_5b8b_GB2312" w:hAnsi="_4eff_5b8b_GB2312" w:cs="宋体"/>
          <w:color w:val="000000"/>
          <w:kern w:val="0"/>
          <w:sz w:val="24"/>
          <w:u w:val="single"/>
        </w:rPr>
        <w:t>                                          </w:t>
      </w:r>
      <w:r w:rsidRPr="00491E1C">
        <w:rPr>
          <w:rFonts w:ascii="_4eff_5b8b_GB2312" w:hAnsi="_4eff_5b8b_GB2312" w:cs="宋体"/>
          <w:color w:val="000000"/>
          <w:kern w:val="0"/>
          <w:sz w:val="24"/>
        </w:rPr>
        <w:t>；</w:t>
      </w:r>
    </w:p>
    <w:p w:rsidR="00D444F5" w:rsidRPr="00491E1C" w:rsidRDefault="00D444F5" w:rsidP="00D444F5">
      <w:pPr>
        <w:widowControl/>
        <w:spacing w:before="100" w:beforeAutospacing="1" w:after="100" w:afterAutospacing="1"/>
        <w:ind w:firstLine="640"/>
        <w:rPr>
          <w:rFonts w:ascii="Simsun" w:hAnsi="Simsun" w:cs="宋体" w:hint="eastAsia"/>
          <w:color w:val="000000"/>
          <w:kern w:val="0"/>
          <w:sz w:val="24"/>
        </w:rPr>
      </w:pPr>
      <w:r w:rsidRPr="00491E1C">
        <w:rPr>
          <w:rFonts w:ascii="_4eff_5b8b_GB2312" w:hAnsi="_4eff_5b8b_GB2312" w:cs="宋体"/>
          <w:color w:val="000000"/>
          <w:kern w:val="0"/>
          <w:sz w:val="24"/>
        </w:rPr>
        <w:t>开户银行：</w:t>
      </w:r>
      <w:r w:rsidRPr="00491E1C">
        <w:rPr>
          <w:rFonts w:ascii="_4eff_5b8b_GB2312" w:hAnsi="_4eff_5b8b_GB2312" w:cs="宋体"/>
          <w:color w:val="000000"/>
          <w:kern w:val="0"/>
          <w:sz w:val="24"/>
          <w:u w:val="single"/>
        </w:rPr>
        <w:t>                                      </w:t>
      </w:r>
      <w:r w:rsidRPr="00491E1C">
        <w:rPr>
          <w:rFonts w:ascii="_4eff_5b8b_GB2312" w:hAnsi="_4eff_5b8b_GB2312" w:cs="宋体"/>
          <w:color w:val="000000"/>
          <w:kern w:val="0"/>
          <w:sz w:val="24"/>
        </w:rPr>
        <w:t>；</w:t>
      </w:r>
    </w:p>
    <w:p w:rsidR="00D444F5" w:rsidRPr="00491E1C" w:rsidRDefault="00D444F5" w:rsidP="00D444F5">
      <w:pPr>
        <w:widowControl/>
        <w:spacing w:before="100" w:beforeAutospacing="1" w:after="100" w:afterAutospacing="1"/>
        <w:ind w:firstLine="640"/>
        <w:rPr>
          <w:rFonts w:ascii="Simsun" w:hAnsi="Simsun" w:cs="宋体" w:hint="eastAsia"/>
          <w:color w:val="000000"/>
          <w:kern w:val="0"/>
          <w:sz w:val="24"/>
        </w:rPr>
      </w:pPr>
      <w:r w:rsidRPr="00491E1C">
        <w:rPr>
          <w:rFonts w:ascii="_4eff_5b8b_GB2312" w:hAnsi="_4eff_5b8b_GB2312" w:cs="宋体"/>
          <w:color w:val="000000"/>
          <w:kern w:val="0"/>
          <w:sz w:val="24"/>
        </w:rPr>
        <w:t>账号：</w:t>
      </w:r>
      <w:r w:rsidRPr="00491E1C">
        <w:rPr>
          <w:rFonts w:ascii="_4eff_5b8b_GB2312" w:hAnsi="_4eff_5b8b_GB2312" w:cs="宋体"/>
          <w:color w:val="000000"/>
          <w:kern w:val="0"/>
          <w:sz w:val="24"/>
        </w:rPr>
        <w:t> </w:t>
      </w:r>
      <w:r w:rsidRPr="00491E1C">
        <w:rPr>
          <w:rFonts w:ascii="_4eff_5b8b_GB2312" w:hAnsi="_4eff_5b8b_GB2312" w:cs="宋体"/>
          <w:color w:val="000000"/>
          <w:kern w:val="0"/>
          <w:sz w:val="24"/>
          <w:u w:val="single"/>
        </w:rPr>
        <w:t>                                       </w:t>
      </w:r>
      <w:r w:rsidRPr="00491E1C">
        <w:rPr>
          <w:rFonts w:ascii="_4eff_5b8b_GB2312" w:hAnsi="_4eff_5b8b_GB2312" w:cs="宋体"/>
          <w:color w:val="000000"/>
          <w:kern w:val="0"/>
          <w:sz w:val="24"/>
        </w:rPr>
        <w:t>。</w:t>
      </w:r>
    </w:p>
    <w:p w:rsidR="00D444F5" w:rsidRPr="00491E1C" w:rsidRDefault="00D444F5" w:rsidP="00D444F5">
      <w:pPr>
        <w:widowControl/>
        <w:spacing w:before="100" w:beforeAutospacing="1" w:after="100" w:afterAutospacing="1"/>
        <w:ind w:firstLine="645"/>
        <w:rPr>
          <w:rFonts w:ascii="Simsun" w:hAnsi="Simsun" w:cs="宋体" w:hint="eastAsia"/>
          <w:color w:val="000000"/>
          <w:kern w:val="0"/>
          <w:sz w:val="24"/>
        </w:rPr>
      </w:pPr>
      <w:r w:rsidRPr="00491E1C">
        <w:rPr>
          <w:rFonts w:ascii="_4eff_5b8b_GB2312" w:hAnsi="_4eff_5b8b_GB2312" w:cs="宋体"/>
          <w:color w:val="000000"/>
          <w:kern w:val="0"/>
          <w:sz w:val="24"/>
        </w:rPr>
        <w:t>受让人：</w:t>
      </w:r>
      <w:r w:rsidRPr="00491E1C">
        <w:rPr>
          <w:rFonts w:ascii="_4eff_5b8b_GB2312" w:hAnsi="_4eff_5b8b_GB2312" w:cs="宋体"/>
          <w:color w:val="000000"/>
          <w:kern w:val="0"/>
          <w:sz w:val="24"/>
          <w:u w:val="single"/>
        </w:rPr>
        <w:t>                                        </w:t>
      </w:r>
      <w:r w:rsidRPr="00491E1C">
        <w:rPr>
          <w:rFonts w:ascii="_4eff_5b8b_GB2312" w:hAnsi="_4eff_5b8b_GB2312" w:cs="宋体"/>
          <w:color w:val="000000"/>
          <w:kern w:val="0"/>
          <w:sz w:val="24"/>
        </w:rPr>
        <w:softHyphen/>
      </w:r>
      <w:r w:rsidRPr="00491E1C">
        <w:rPr>
          <w:rFonts w:ascii="_4eff_5b8b_GB2312" w:hAnsi="_4eff_5b8b_GB2312" w:cs="宋体"/>
          <w:color w:val="000000"/>
          <w:kern w:val="0"/>
          <w:sz w:val="24"/>
        </w:rPr>
        <w:t>；</w:t>
      </w:r>
    </w:p>
    <w:p w:rsidR="00D444F5" w:rsidRPr="00491E1C" w:rsidRDefault="00D444F5" w:rsidP="00D444F5">
      <w:pPr>
        <w:widowControl/>
        <w:spacing w:before="100" w:beforeAutospacing="1" w:after="100" w:afterAutospacing="1"/>
        <w:ind w:firstLine="640"/>
        <w:rPr>
          <w:rFonts w:ascii="Simsun" w:hAnsi="Simsun" w:cs="宋体" w:hint="eastAsia"/>
          <w:color w:val="000000"/>
          <w:kern w:val="0"/>
          <w:sz w:val="24"/>
        </w:rPr>
      </w:pPr>
      <w:r w:rsidRPr="00491E1C">
        <w:rPr>
          <w:rFonts w:ascii="_4eff_5b8b_GB2312" w:hAnsi="_4eff_5b8b_GB2312" w:cs="宋体"/>
          <w:color w:val="000000"/>
          <w:kern w:val="0"/>
          <w:sz w:val="24"/>
        </w:rPr>
        <w:t>通讯地址：</w:t>
      </w:r>
      <w:r w:rsidRPr="00491E1C">
        <w:rPr>
          <w:rFonts w:ascii="_4eff_5b8b_GB2312" w:hAnsi="_4eff_5b8b_GB2312" w:cs="宋体"/>
          <w:color w:val="000000"/>
          <w:kern w:val="0"/>
          <w:sz w:val="24"/>
          <w:u w:val="single"/>
        </w:rPr>
        <w:t>                                      </w:t>
      </w:r>
      <w:r w:rsidRPr="00491E1C">
        <w:rPr>
          <w:rFonts w:ascii="_4eff_5b8b_GB2312" w:hAnsi="_4eff_5b8b_GB2312" w:cs="宋体"/>
          <w:color w:val="000000"/>
          <w:kern w:val="0"/>
          <w:sz w:val="24"/>
        </w:rPr>
        <w:t>；</w:t>
      </w:r>
    </w:p>
    <w:p w:rsidR="00D444F5" w:rsidRPr="00491E1C" w:rsidRDefault="00D444F5" w:rsidP="00D444F5">
      <w:pPr>
        <w:widowControl/>
        <w:spacing w:before="100" w:beforeAutospacing="1" w:after="100" w:afterAutospacing="1"/>
        <w:ind w:firstLine="640"/>
        <w:rPr>
          <w:rFonts w:ascii="Simsun" w:hAnsi="Simsun" w:cs="宋体" w:hint="eastAsia"/>
          <w:color w:val="000000"/>
          <w:kern w:val="0"/>
          <w:sz w:val="24"/>
        </w:rPr>
      </w:pPr>
      <w:r w:rsidRPr="00491E1C">
        <w:rPr>
          <w:rFonts w:ascii="_4eff_5b8b_GB2312" w:hAnsi="_4eff_5b8b_GB2312" w:cs="宋体"/>
          <w:color w:val="000000"/>
          <w:kern w:val="0"/>
          <w:sz w:val="24"/>
        </w:rPr>
        <w:t>邮政编码：</w:t>
      </w:r>
      <w:r w:rsidRPr="00491E1C">
        <w:rPr>
          <w:rFonts w:ascii="_4eff_5b8b_GB2312" w:hAnsi="_4eff_5b8b_GB2312" w:cs="宋体"/>
          <w:color w:val="000000"/>
          <w:kern w:val="0"/>
          <w:sz w:val="24"/>
          <w:u w:val="single"/>
        </w:rPr>
        <w:t>                                     </w:t>
      </w:r>
      <w:r w:rsidRPr="00491E1C">
        <w:rPr>
          <w:rFonts w:ascii="_4eff_5b8b_GB2312" w:hAnsi="_4eff_5b8b_GB2312" w:cs="宋体"/>
          <w:color w:val="000000"/>
          <w:kern w:val="0"/>
          <w:sz w:val="24"/>
        </w:rPr>
        <w:t>；</w:t>
      </w:r>
    </w:p>
    <w:p w:rsidR="00D444F5" w:rsidRPr="00491E1C" w:rsidRDefault="00D444F5" w:rsidP="00D444F5">
      <w:pPr>
        <w:widowControl/>
        <w:spacing w:before="100" w:beforeAutospacing="1" w:after="100" w:afterAutospacing="1"/>
        <w:ind w:firstLine="640"/>
        <w:rPr>
          <w:rFonts w:ascii="Simsun" w:hAnsi="Simsun" w:cs="宋体" w:hint="eastAsia"/>
          <w:color w:val="000000"/>
          <w:kern w:val="0"/>
          <w:sz w:val="24"/>
        </w:rPr>
      </w:pPr>
      <w:r w:rsidRPr="00491E1C">
        <w:rPr>
          <w:rFonts w:ascii="_4eff_5b8b_GB2312" w:hAnsi="_4eff_5b8b_GB2312" w:cs="宋体"/>
          <w:color w:val="000000"/>
          <w:kern w:val="0"/>
          <w:sz w:val="24"/>
        </w:rPr>
        <w:t>电话：</w:t>
      </w:r>
      <w:r w:rsidRPr="00491E1C">
        <w:rPr>
          <w:rFonts w:ascii="_4eff_5b8b_GB2312" w:hAnsi="_4eff_5b8b_GB2312" w:cs="宋体"/>
          <w:color w:val="000000"/>
          <w:kern w:val="0"/>
          <w:sz w:val="24"/>
          <w:u w:val="single"/>
        </w:rPr>
        <w:t>                                         </w:t>
      </w:r>
      <w:r w:rsidRPr="00491E1C">
        <w:rPr>
          <w:rFonts w:ascii="_4eff_5b8b_GB2312" w:hAnsi="_4eff_5b8b_GB2312" w:cs="宋体"/>
          <w:color w:val="000000"/>
          <w:kern w:val="0"/>
          <w:sz w:val="24"/>
        </w:rPr>
        <w:t>；</w:t>
      </w:r>
    </w:p>
    <w:p w:rsidR="00D444F5" w:rsidRPr="00491E1C" w:rsidRDefault="00D444F5" w:rsidP="00D444F5">
      <w:pPr>
        <w:widowControl/>
        <w:spacing w:before="100" w:beforeAutospacing="1" w:after="100" w:afterAutospacing="1"/>
        <w:ind w:firstLine="640"/>
        <w:rPr>
          <w:rFonts w:ascii="Simsun" w:hAnsi="Simsun" w:cs="宋体" w:hint="eastAsia"/>
          <w:color w:val="000000"/>
          <w:kern w:val="0"/>
          <w:sz w:val="24"/>
        </w:rPr>
      </w:pPr>
      <w:r w:rsidRPr="00491E1C">
        <w:rPr>
          <w:rFonts w:ascii="_4eff_5b8b_GB2312" w:hAnsi="_4eff_5b8b_GB2312" w:cs="宋体"/>
          <w:color w:val="000000"/>
          <w:kern w:val="0"/>
          <w:sz w:val="24"/>
        </w:rPr>
        <w:t>传真：</w:t>
      </w:r>
      <w:r w:rsidRPr="00491E1C">
        <w:rPr>
          <w:rFonts w:ascii="_4eff_5b8b_GB2312" w:hAnsi="_4eff_5b8b_GB2312" w:cs="宋体"/>
          <w:color w:val="000000"/>
          <w:kern w:val="0"/>
          <w:sz w:val="24"/>
          <w:u w:val="single"/>
        </w:rPr>
        <w:t>                       /                </w:t>
      </w:r>
      <w:r w:rsidRPr="00491E1C">
        <w:rPr>
          <w:rFonts w:ascii="_4eff_5b8b_GB2312" w:hAnsi="_4eff_5b8b_GB2312" w:cs="宋体"/>
          <w:color w:val="000000"/>
          <w:kern w:val="0"/>
          <w:sz w:val="24"/>
        </w:rPr>
        <w:t>；</w:t>
      </w:r>
    </w:p>
    <w:p w:rsidR="00D444F5" w:rsidRPr="00491E1C" w:rsidRDefault="00D444F5" w:rsidP="00D444F5">
      <w:pPr>
        <w:widowControl/>
        <w:spacing w:before="100" w:beforeAutospacing="1" w:after="100" w:afterAutospacing="1"/>
        <w:ind w:firstLine="640"/>
        <w:rPr>
          <w:rFonts w:ascii="Simsun" w:hAnsi="Simsun" w:cs="宋体" w:hint="eastAsia"/>
          <w:color w:val="000000"/>
          <w:kern w:val="0"/>
          <w:sz w:val="24"/>
        </w:rPr>
      </w:pPr>
      <w:r w:rsidRPr="00491E1C">
        <w:rPr>
          <w:rFonts w:ascii="_4eff_5b8b_GB2312" w:hAnsi="_4eff_5b8b_GB2312" w:cs="宋体"/>
          <w:color w:val="000000"/>
          <w:kern w:val="0"/>
          <w:sz w:val="24"/>
        </w:rPr>
        <w:t>开户银行：</w:t>
      </w:r>
      <w:r w:rsidRPr="00491E1C">
        <w:rPr>
          <w:rFonts w:ascii="_4eff_5b8b_GB2312" w:hAnsi="_4eff_5b8b_GB2312" w:cs="宋体"/>
          <w:color w:val="000000"/>
          <w:kern w:val="0"/>
          <w:sz w:val="24"/>
          <w:u w:val="single"/>
        </w:rPr>
        <w:t>                   /               </w:t>
      </w:r>
      <w:r w:rsidRPr="00491E1C">
        <w:rPr>
          <w:rFonts w:ascii="_4eff_5b8b_GB2312" w:hAnsi="_4eff_5b8b_GB2312" w:cs="宋体"/>
          <w:color w:val="000000"/>
          <w:kern w:val="0"/>
          <w:sz w:val="24"/>
        </w:rPr>
        <w:t>；</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491E1C">
        <w:rPr>
          <w:rFonts w:ascii="_4eff_5b8b_GB2312" w:hAnsi="_4eff_5b8b_GB2312" w:cs="宋体"/>
          <w:color w:val="000000"/>
          <w:kern w:val="0"/>
          <w:sz w:val="24"/>
        </w:rPr>
        <w:t>账号：</w:t>
      </w:r>
      <w:r w:rsidRPr="00491E1C">
        <w:rPr>
          <w:rFonts w:ascii="_4eff_5b8b_GB2312" w:hAnsi="_4eff_5b8b_GB2312" w:cs="宋体"/>
          <w:color w:val="000000"/>
          <w:kern w:val="0"/>
          <w:sz w:val="24"/>
          <w:u w:val="single"/>
        </w:rPr>
        <w:t>                       /                </w:t>
      </w:r>
      <w:r w:rsidRPr="00491E1C">
        <w:rPr>
          <w:rFonts w:ascii="_4eff_5b8b_GB2312" w:hAnsi="_4eff_5b8b_GB2312" w:cs="宋体"/>
          <w:color w:val="000000"/>
          <w:kern w:val="0"/>
          <w:sz w:val="24"/>
        </w:rPr>
        <w:t>。</w:t>
      </w:r>
    </w:p>
    <w:p w:rsidR="00D444F5" w:rsidRDefault="00D444F5" w:rsidP="00D444F5">
      <w:pPr>
        <w:widowControl/>
        <w:spacing w:before="100" w:beforeAutospacing="1" w:after="100" w:afterAutospacing="1"/>
        <w:jc w:val="center"/>
        <w:rPr>
          <w:rFonts w:ascii="_9ed1_4f53" w:hAnsi="_9ed1_4f53" w:cs="宋体" w:hint="eastAsia"/>
          <w:color w:val="000000"/>
          <w:kern w:val="0"/>
          <w:sz w:val="27"/>
          <w:szCs w:val="27"/>
        </w:rPr>
      </w:pPr>
      <w:r w:rsidRPr="00FF67CF">
        <w:rPr>
          <w:rFonts w:ascii="_9ed1_4f53" w:hAnsi="_9ed1_4f53" w:cs="宋体"/>
          <w:color w:val="000000"/>
          <w:kern w:val="0"/>
          <w:sz w:val="27"/>
          <w:szCs w:val="27"/>
        </w:rPr>
        <w:t> </w:t>
      </w:r>
    </w:p>
    <w:p w:rsidR="00491E1C" w:rsidRDefault="00491E1C" w:rsidP="00D444F5">
      <w:pPr>
        <w:widowControl/>
        <w:spacing w:before="100" w:beforeAutospacing="1" w:after="100" w:afterAutospacing="1"/>
        <w:jc w:val="center"/>
        <w:rPr>
          <w:rFonts w:ascii="_9ed1_4f53" w:hAnsi="_9ed1_4f53" w:cs="宋体" w:hint="eastAsia"/>
          <w:color w:val="000000"/>
          <w:kern w:val="0"/>
          <w:sz w:val="27"/>
          <w:szCs w:val="27"/>
        </w:rPr>
      </w:pPr>
    </w:p>
    <w:p w:rsidR="00491E1C" w:rsidRDefault="00491E1C" w:rsidP="00D444F5">
      <w:pPr>
        <w:widowControl/>
        <w:spacing w:before="100" w:beforeAutospacing="1" w:after="100" w:afterAutospacing="1"/>
        <w:jc w:val="center"/>
        <w:rPr>
          <w:rFonts w:ascii="_9ed1_4f53" w:hAnsi="_9ed1_4f53" w:cs="宋体" w:hint="eastAsia"/>
          <w:color w:val="000000"/>
          <w:kern w:val="0"/>
          <w:sz w:val="27"/>
          <w:szCs w:val="27"/>
        </w:rPr>
      </w:pPr>
    </w:p>
    <w:p w:rsidR="00491E1C" w:rsidRDefault="00491E1C" w:rsidP="00D444F5">
      <w:pPr>
        <w:widowControl/>
        <w:spacing w:before="100" w:beforeAutospacing="1" w:after="100" w:afterAutospacing="1"/>
        <w:jc w:val="center"/>
        <w:rPr>
          <w:rFonts w:ascii="_9ed1_4f53" w:hAnsi="_9ed1_4f53" w:cs="宋体" w:hint="eastAsia"/>
          <w:color w:val="000000"/>
          <w:kern w:val="0"/>
          <w:sz w:val="27"/>
          <w:szCs w:val="27"/>
        </w:rPr>
      </w:pPr>
    </w:p>
    <w:p w:rsidR="00491E1C" w:rsidRPr="00FF67CF" w:rsidRDefault="00491E1C" w:rsidP="00D444F5">
      <w:pPr>
        <w:widowControl/>
        <w:spacing w:before="100" w:beforeAutospacing="1" w:after="100" w:afterAutospacing="1"/>
        <w:jc w:val="center"/>
        <w:rPr>
          <w:rFonts w:ascii="Simsun" w:hAnsi="Simsun" w:cs="宋体" w:hint="eastAsia"/>
          <w:color w:val="000000"/>
          <w:kern w:val="0"/>
          <w:sz w:val="27"/>
          <w:szCs w:val="27"/>
        </w:rPr>
      </w:pP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27"/>
          <w:szCs w:val="27"/>
        </w:rPr>
      </w:pPr>
      <w:r w:rsidRPr="00FF67CF">
        <w:rPr>
          <w:rFonts w:ascii="_9ed1_4f53" w:hAnsi="_9ed1_4f53" w:cs="宋体"/>
          <w:color w:val="000000"/>
          <w:kern w:val="0"/>
          <w:sz w:val="27"/>
          <w:szCs w:val="27"/>
        </w:rPr>
        <w:lastRenderedPageBreak/>
        <w:t>第一章</w:t>
      </w:r>
      <w:r w:rsidRPr="00FF67CF">
        <w:rPr>
          <w:rFonts w:ascii="_9ed1_4f53" w:hAnsi="_9ed1_4f53" w:cs="宋体"/>
          <w:color w:val="000000"/>
          <w:kern w:val="0"/>
          <w:sz w:val="27"/>
        </w:rPr>
        <w:t> </w:t>
      </w:r>
      <w:r w:rsidRPr="00FF67CF">
        <w:rPr>
          <w:rFonts w:ascii="_9ed1_4f53" w:hAnsi="_9ed1_4f53" w:cs="宋体"/>
          <w:color w:val="000000"/>
          <w:kern w:val="0"/>
          <w:sz w:val="27"/>
          <w:szCs w:val="27"/>
        </w:rPr>
        <w:t>总</w:t>
      </w:r>
      <w:r w:rsidRPr="00FF67CF">
        <w:rPr>
          <w:rFonts w:ascii="_9ed1_4f53" w:hAnsi="_9ed1_4f53" w:cs="宋体"/>
          <w:color w:val="000000"/>
          <w:kern w:val="0"/>
          <w:sz w:val="27"/>
        </w:rPr>
        <w:t> </w:t>
      </w:r>
      <w:r w:rsidRPr="00FF67CF">
        <w:rPr>
          <w:rFonts w:ascii="_9ed1_4f53" w:hAnsi="_9ed1_4f53" w:cs="宋体"/>
          <w:color w:val="000000"/>
          <w:kern w:val="0"/>
          <w:sz w:val="27"/>
          <w:szCs w:val="27"/>
        </w:rPr>
        <w:t>则</w:t>
      </w: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p>
    <w:p w:rsidR="00D444F5" w:rsidRPr="00FF67CF" w:rsidRDefault="00D444F5" w:rsidP="00D444F5">
      <w:pPr>
        <w:widowControl/>
        <w:spacing w:before="100" w:beforeAutospacing="1" w:after="100" w:afterAutospacing="1"/>
        <w:ind w:firstLine="627"/>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第一条</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第二条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出让土地的所有权属中华人民共和国，出让人根据法律的授权出让国有建设用地使用权，地下资源、埋藏物不属于国有建设用地使用权出让范围。</w:t>
      </w:r>
      <w:r w:rsidRPr="00FF67CF">
        <w:rPr>
          <w:rFonts w:ascii="_4eff_5b8b_GB2312" w:hAnsi="_4eff_5b8b_GB2312" w:cs="宋体"/>
          <w:color w:val="000000"/>
          <w:kern w:val="0"/>
          <w:sz w:val="27"/>
          <w:szCs w:val="27"/>
        </w:rPr>
        <w:t>  </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第三条</w:t>
      </w:r>
      <w:r w:rsidRPr="00FF67CF">
        <w:rPr>
          <w:rFonts w:ascii="_4eff_5b8b_GB2312" w:hAnsi="_4eff_5b8b_GB2312" w:cs="宋体"/>
          <w:b/>
          <w:bCs/>
          <w:color w:val="000000"/>
          <w:kern w:val="0"/>
          <w:sz w:val="27"/>
          <w:szCs w:val="27"/>
        </w:rPr>
        <w:t> </w:t>
      </w:r>
      <w:r w:rsidRPr="00FF67CF">
        <w:rPr>
          <w:rFonts w:ascii="_4eff_5b8b_GB2312" w:hAnsi="_4eff_5b8b_GB2312" w:cs="宋体"/>
          <w:b/>
          <w:bCs/>
          <w:color w:val="000000"/>
          <w:kern w:val="0"/>
          <w:sz w:val="27"/>
        </w:rPr>
        <w:t> </w:t>
      </w:r>
      <w:r w:rsidRPr="00FF67CF">
        <w:rPr>
          <w:rFonts w:ascii="_4eff_5b8b_GB2312" w:hAnsi="_4eff_5b8b_GB2312" w:cs="宋体"/>
          <w:color w:val="000000"/>
          <w:kern w:val="0"/>
          <w:sz w:val="27"/>
          <w:szCs w:val="27"/>
        </w:rPr>
        <w:t>受让人对依法取得的国有建设用地，在出让期限内享有占有、使用、收益和依法处置的权利，有权利用该土地依法建造建筑物、构筑物及其附属设施。</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27"/>
          <w:szCs w:val="27"/>
        </w:rPr>
      </w:pPr>
      <w:r w:rsidRPr="00FF67CF">
        <w:rPr>
          <w:rFonts w:ascii="_9ed1_4f53" w:hAnsi="_9ed1_4f53" w:cs="宋体"/>
          <w:color w:val="000000"/>
          <w:kern w:val="0"/>
          <w:sz w:val="27"/>
          <w:szCs w:val="27"/>
        </w:rPr>
        <w:t>第二章</w:t>
      </w:r>
      <w:r w:rsidRPr="00FF67CF">
        <w:rPr>
          <w:rFonts w:ascii="_9ed1_4f53" w:hAnsi="_9ed1_4f53" w:cs="宋体"/>
          <w:color w:val="000000"/>
          <w:kern w:val="0"/>
          <w:sz w:val="27"/>
        </w:rPr>
        <w:t> </w:t>
      </w:r>
      <w:r w:rsidRPr="00FF67CF">
        <w:rPr>
          <w:rFonts w:ascii="_9ed1_4f53" w:hAnsi="_9ed1_4f53" w:cs="宋体"/>
          <w:color w:val="000000"/>
          <w:kern w:val="0"/>
          <w:sz w:val="27"/>
          <w:szCs w:val="27"/>
        </w:rPr>
        <w:t>出让土地的交付与出让价款的缴纳</w:t>
      </w: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27"/>
          <w:szCs w:val="27"/>
        </w:rPr>
      </w:pPr>
      <w:r w:rsidRPr="00FF67CF">
        <w:rPr>
          <w:rFonts w:ascii="_9ed1_4f53" w:hAnsi="_9ed1_4f53" w:cs="宋体"/>
          <w:color w:val="000000"/>
          <w:kern w:val="0"/>
          <w:sz w:val="27"/>
          <w:szCs w:val="27"/>
        </w:rPr>
        <w:t> </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第四条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本合同项下出让宗地编号为</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，宗地总面积大写</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平方米（小写</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平方米），其中出让宗地面积为大写</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平方米（小写</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平方米）。</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本合同项下的出让宗地坐落于</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lastRenderedPageBreak/>
        <w:t>本合同项下出让宗地的平面界址为</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；出让宗地的平面界址图见附件</w:t>
      </w:r>
      <w:r w:rsidRPr="00FF67CF">
        <w:rPr>
          <w:rFonts w:ascii="_4eff_5b8b_GB2312" w:hAnsi="_4eff_5b8b_GB2312" w:cs="宋体"/>
          <w:color w:val="000000"/>
          <w:kern w:val="0"/>
          <w:sz w:val="27"/>
          <w:szCs w:val="27"/>
        </w:rPr>
        <w:t>1</w:t>
      </w:r>
      <w:r w:rsidRPr="00FF67CF">
        <w:rPr>
          <w:rFonts w:ascii="_4eff_5b8b_GB2312" w:hAnsi="_4eff_5b8b_GB2312" w:cs="宋体"/>
          <w:color w:val="000000"/>
          <w:kern w:val="0"/>
          <w:sz w:val="27"/>
          <w:szCs w:val="27"/>
        </w:rPr>
        <w:t>。</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本合同项下出让宗地的竖向界限以</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为上界限，以</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为下界限，高差为</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米。出让宗地竖向界限见附件</w:t>
      </w:r>
      <w:r w:rsidRPr="00FF67CF">
        <w:rPr>
          <w:rFonts w:ascii="_4eff_5b8b_GB2312" w:hAnsi="_4eff_5b8b_GB2312" w:cs="宋体"/>
          <w:color w:val="000000"/>
          <w:kern w:val="0"/>
          <w:sz w:val="27"/>
          <w:szCs w:val="27"/>
        </w:rPr>
        <w:t>2</w:t>
      </w:r>
      <w:r w:rsidRPr="00FF67CF">
        <w:rPr>
          <w:rFonts w:ascii="_4eff_5b8b_GB2312" w:hAnsi="_4eff_5b8b_GB2312" w:cs="宋体"/>
          <w:color w:val="000000"/>
          <w:kern w:val="0"/>
          <w:sz w:val="27"/>
          <w:szCs w:val="27"/>
        </w:rPr>
        <w:t>。</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出让宗地空间范围是以上述界址点所构成的垂直面和上、下界限高程平面封闭形成的空间范围。</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第五条</w:t>
      </w:r>
      <w:r w:rsidRPr="00FF67CF">
        <w:rPr>
          <w:rFonts w:ascii="_4eff_5b8b_GB2312" w:hAnsi="_4eff_5b8b_GB2312" w:cs="宋体"/>
          <w:b/>
          <w:bCs/>
          <w:color w:val="000000"/>
          <w:kern w:val="0"/>
          <w:sz w:val="27"/>
          <w:szCs w:val="27"/>
        </w:rPr>
        <w:t> </w:t>
      </w:r>
      <w:r w:rsidRPr="00FF67CF">
        <w:rPr>
          <w:rFonts w:ascii="_4eff_5b8b_GB2312" w:hAnsi="_4eff_5b8b_GB2312" w:cs="宋体"/>
          <w:b/>
          <w:bCs/>
          <w:color w:val="000000"/>
          <w:kern w:val="0"/>
          <w:sz w:val="27"/>
        </w:rPr>
        <w:t> </w:t>
      </w:r>
      <w:r w:rsidRPr="00FF67CF">
        <w:rPr>
          <w:rFonts w:ascii="_4eff_5b8b_GB2312" w:hAnsi="_4eff_5b8b_GB2312" w:cs="宋体"/>
          <w:color w:val="000000"/>
          <w:kern w:val="0"/>
          <w:sz w:val="27"/>
          <w:szCs w:val="27"/>
        </w:rPr>
        <w:t>本合同项下出让宗地的用途为</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第六条</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出让人同意在</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年</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月</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日前将出让宗地交付给受让人，出让人同意在交付土地时该宗地应达到本条第</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w:t>
      </w:r>
      <w:r w:rsidRPr="00FF67CF">
        <w:rPr>
          <w:rFonts w:ascii="_4eff_5b8b_GB2312" w:hAnsi="_4eff_5b8b_GB2312" w:cs="宋体"/>
          <w:color w:val="000000"/>
          <w:kern w:val="0"/>
          <w:sz w:val="27"/>
          <w:szCs w:val="27"/>
          <w:u w:val="single"/>
        </w:rPr>
        <w:t>二</w:t>
      </w:r>
      <w:r w:rsidRPr="00FF67CF">
        <w:rPr>
          <w:rFonts w:ascii="_4eff_5b8b_GB2312" w:hAnsi="_4eff_5b8b_GB2312" w:cs="宋体"/>
          <w:color w:val="000000"/>
          <w:kern w:val="0"/>
          <w:sz w:val="27"/>
          <w:szCs w:val="27"/>
          <w:u w:val="single"/>
        </w:rPr>
        <w:t>)</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项规定的土地条件：</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（一）场地平整达到</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周围基础设施达到</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（二）现状土地条件</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第七条</w:t>
      </w:r>
      <w:r w:rsidRPr="00FF67CF">
        <w:rPr>
          <w:rFonts w:ascii="_4eff_5b8b_GB2312" w:hAnsi="_4eff_5b8b_GB2312" w:cs="宋体"/>
          <w:b/>
          <w:bCs/>
          <w:color w:val="000000"/>
          <w:kern w:val="0"/>
          <w:sz w:val="27"/>
        </w:rPr>
        <w:t> </w:t>
      </w:r>
      <w:r w:rsidRPr="00FF67CF">
        <w:rPr>
          <w:rFonts w:ascii="_4eff_5b8b_GB2312" w:hAnsi="_4eff_5b8b_GB2312" w:cs="宋体"/>
          <w:color w:val="000000"/>
          <w:kern w:val="0"/>
          <w:sz w:val="27"/>
          <w:szCs w:val="27"/>
        </w:rPr>
        <w:t>本合同项下的国有建设用地使用权出让年期为</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年，按本合同第六条约定的交付土地之日起算；原划拨（承租）国有建设用地使用权补办出让手续的，出让年期自合同签订之日起算。</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第八条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本合同项下宗地的国有建设用地使用权出让价款为人民币大写</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元</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（小写</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元），每平方米人民币大写</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元（小写</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元）。</w:t>
      </w:r>
    </w:p>
    <w:p w:rsidR="00D444F5" w:rsidRPr="00FF67CF" w:rsidRDefault="00D444F5" w:rsidP="00D444F5">
      <w:pPr>
        <w:widowControl/>
        <w:spacing w:before="100" w:beforeAutospacing="1" w:after="100" w:afterAutospacing="1"/>
        <w:ind w:firstLine="640"/>
        <w:jc w:val="left"/>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lastRenderedPageBreak/>
        <w:t>第九条</w:t>
      </w:r>
      <w:r w:rsidRPr="00FF67CF">
        <w:rPr>
          <w:rFonts w:ascii="_4eff_5b8b_GB2312" w:hAnsi="_4eff_5b8b_GB2312" w:cs="宋体"/>
          <w:b/>
          <w:bCs/>
          <w:color w:val="000000"/>
          <w:kern w:val="0"/>
          <w:sz w:val="27"/>
          <w:szCs w:val="27"/>
        </w:rPr>
        <w:t> </w:t>
      </w:r>
      <w:r w:rsidRPr="00FF67CF">
        <w:rPr>
          <w:rFonts w:ascii="_4eff_5b8b_GB2312" w:hAnsi="_4eff_5b8b_GB2312" w:cs="宋体"/>
          <w:b/>
          <w:bCs/>
          <w:color w:val="000000"/>
          <w:kern w:val="0"/>
          <w:sz w:val="27"/>
        </w:rPr>
        <w:t> </w:t>
      </w:r>
      <w:r w:rsidRPr="00FF67CF">
        <w:rPr>
          <w:rFonts w:ascii="_4eff_5b8b_GB2312" w:hAnsi="_4eff_5b8b_GB2312" w:cs="宋体"/>
          <w:color w:val="000000"/>
          <w:kern w:val="0"/>
          <w:sz w:val="27"/>
          <w:szCs w:val="27"/>
        </w:rPr>
        <w:t>本合同项下宗地的定金为人民币大写</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元（小写</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元），定金抵作土地出让价款。</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第十条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受让人同意按照本条第一款第</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项的规定向出让人支付国有建设用地使用权出让价款：</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（一）本合同签订之日起</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日内，一次性付清国有建设用地使用权出让价款；</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（二）按以下时间和金额分</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期向出让人支付国有建设用地使用权出让价款。</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第十一条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受让人应在按本合同约定付清本宗地全部出让价款后，持本合同和出让价款缴纳凭证等相关证明材料，申请出让国有建设用地使用权登记。</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9ed1_4f53" w:hAnsi="_9ed1_4f53" w:cs="宋体"/>
          <w:color w:val="000000"/>
          <w:kern w:val="0"/>
          <w:sz w:val="27"/>
          <w:szCs w:val="27"/>
        </w:rPr>
        <w:t>第三章</w:t>
      </w:r>
      <w:r w:rsidRPr="00FF67CF">
        <w:rPr>
          <w:rFonts w:ascii="_9ed1_4f53" w:hAnsi="_9ed1_4f53" w:cs="宋体"/>
          <w:color w:val="000000"/>
          <w:kern w:val="0"/>
          <w:sz w:val="27"/>
          <w:szCs w:val="27"/>
        </w:rPr>
        <w:t> </w:t>
      </w:r>
      <w:r w:rsidRPr="00FF67CF">
        <w:rPr>
          <w:rFonts w:ascii="_9ed1_4f53" w:hAnsi="_9ed1_4f53" w:cs="宋体"/>
          <w:color w:val="000000"/>
          <w:kern w:val="0"/>
          <w:sz w:val="27"/>
        </w:rPr>
        <w:t> </w:t>
      </w:r>
      <w:r w:rsidRPr="00FF67CF">
        <w:rPr>
          <w:rFonts w:ascii="_9ed1_4f53" w:hAnsi="_9ed1_4f53" w:cs="宋体"/>
          <w:color w:val="000000"/>
          <w:kern w:val="0"/>
          <w:sz w:val="27"/>
          <w:szCs w:val="27"/>
        </w:rPr>
        <w:t>土地开发建设与利用</w:t>
      </w: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第十二条</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受让人同意本合同项下宗地开发投资强度按本条第</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项规定执行：</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lastRenderedPageBreak/>
        <w:t>（一）本合同项下宗地用于工业项目建设，受让人同意本合同项下宗地的项目固定资产总投资不低于经批准或登记备案的金额人民币大写</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万元（小写</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万元）</w:t>
      </w:r>
      <w:r w:rsidRPr="005F3DC6">
        <w:rPr>
          <w:rFonts w:ascii="_4eff_5b8b_GB2312" w:hAnsi="_4eff_5b8b_GB2312" w:cs="宋体"/>
          <w:kern w:val="0"/>
          <w:sz w:val="27"/>
          <w:szCs w:val="27"/>
        </w:rPr>
        <w:t>。本</w:t>
      </w:r>
      <w:r w:rsidRPr="00FF67CF">
        <w:rPr>
          <w:rFonts w:ascii="_4eff_5b8b_GB2312" w:hAnsi="_4eff_5b8b_GB2312" w:cs="宋体"/>
          <w:color w:val="000000"/>
          <w:kern w:val="0"/>
          <w:sz w:val="27"/>
          <w:szCs w:val="27"/>
        </w:rPr>
        <w:t>合同项下宗地建设项目的固定资产总投资包括建筑物、构筑物及其附属设施、设备投资和出让价款等。</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（二）本合同项下宗地用于非工业项目建设，受让人承诺本合同项下宗地的开发投资总额不低于人民币大写</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b/>
          <w:bCs/>
          <w:color w:val="000000"/>
          <w:kern w:val="0"/>
          <w:sz w:val="27"/>
          <w:szCs w:val="27"/>
          <w:u w:val="single"/>
        </w:rPr>
        <w:t>   </w:t>
      </w:r>
      <w:r w:rsidRPr="00FF67CF">
        <w:rPr>
          <w:rFonts w:ascii="_4eff_5b8b_GB2312" w:hAnsi="_4eff_5b8b_GB2312" w:cs="宋体"/>
          <w:b/>
          <w:bCs/>
          <w:color w:val="000000"/>
          <w:kern w:val="0"/>
          <w:sz w:val="27"/>
          <w:u w:val="single"/>
        </w:rPr>
        <w:t> </w:t>
      </w:r>
      <w:r w:rsidRPr="00FF67CF">
        <w:rPr>
          <w:rFonts w:ascii="_4eff_5b8b_GB2312" w:hAnsi="_4eff_5b8b_GB2312" w:cs="宋体"/>
          <w:color w:val="000000"/>
          <w:kern w:val="0"/>
          <w:sz w:val="27"/>
          <w:szCs w:val="27"/>
        </w:rPr>
        <w:t>万元（小写</w:t>
      </w:r>
      <w:r w:rsidRPr="00FF67CF">
        <w:rPr>
          <w:rFonts w:ascii="_4eff_5b8b_GB2312" w:hAnsi="_4eff_5b8b_GB2312" w:cs="宋体"/>
          <w:b/>
          <w:bCs/>
          <w:color w:val="000000"/>
          <w:kern w:val="0"/>
          <w:sz w:val="27"/>
          <w:szCs w:val="27"/>
          <w:u w:val="single"/>
        </w:rPr>
        <w:t> </w:t>
      </w:r>
      <w:r w:rsidRPr="00FF67CF">
        <w:rPr>
          <w:rFonts w:ascii="_4eff_5b8b_GB2312" w:hAnsi="_4eff_5b8b_GB2312" w:cs="宋体"/>
          <w:b/>
          <w:bCs/>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b/>
          <w:bCs/>
          <w:color w:val="000000"/>
          <w:kern w:val="0"/>
          <w:sz w:val="27"/>
          <w:szCs w:val="27"/>
          <w:u w:val="single"/>
        </w:rPr>
        <w:t>    </w:t>
      </w:r>
      <w:r w:rsidRPr="00FF67CF">
        <w:rPr>
          <w:rFonts w:ascii="_4eff_5b8b_GB2312" w:hAnsi="_4eff_5b8b_GB2312" w:cs="宋体"/>
          <w:b/>
          <w:bCs/>
          <w:color w:val="000000"/>
          <w:kern w:val="0"/>
          <w:sz w:val="27"/>
          <w:u w:val="single"/>
        </w:rPr>
        <w:t> </w:t>
      </w:r>
      <w:r w:rsidRPr="00FF67CF">
        <w:rPr>
          <w:rFonts w:ascii="_4eff_5b8b_GB2312" w:hAnsi="_4eff_5b8b_GB2312" w:cs="宋体"/>
          <w:color w:val="000000"/>
          <w:kern w:val="0"/>
          <w:sz w:val="27"/>
          <w:szCs w:val="27"/>
        </w:rPr>
        <w:t>万元）。</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第十三条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受让人在本合同项下宗地范围内新建建筑物、构筑物及其附属设施的，应符合市（县）政府规划管理部门确定的出让宗地规划条件（见附件</w:t>
      </w:r>
      <w:r w:rsidRPr="00FF67CF">
        <w:rPr>
          <w:rFonts w:ascii="_4eff_5b8b_GB2312" w:hAnsi="_4eff_5b8b_GB2312" w:cs="宋体"/>
          <w:color w:val="000000"/>
          <w:kern w:val="0"/>
          <w:sz w:val="27"/>
          <w:szCs w:val="27"/>
        </w:rPr>
        <w:t>3</w:t>
      </w:r>
      <w:r w:rsidRPr="00FF67CF">
        <w:rPr>
          <w:rFonts w:ascii="_4eff_5b8b_GB2312" w:hAnsi="_4eff_5b8b_GB2312" w:cs="宋体"/>
          <w:color w:val="000000"/>
          <w:kern w:val="0"/>
          <w:sz w:val="27"/>
          <w:szCs w:val="27"/>
        </w:rPr>
        <w:t>）。其中：</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主体建筑物性质</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p>
    <w:p w:rsidR="00D444F5" w:rsidRPr="00FF67CF" w:rsidRDefault="00D444F5" w:rsidP="00D444F5">
      <w:pPr>
        <w:widowControl/>
        <w:spacing w:before="100" w:beforeAutospacing="1" w:after="100" w:afterAutospacing="1"/>
        <w:ind w:firstLineChars="100" w:firstLine="27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附属建筑物性质</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p>
    <w:p w:rsidR="00D444F5" w:rsidRPr="00FF67CF" w:rsidRDefault="00D444F5" w:rsidP="00D444F5">
      <w:pPr>
        <w:widowControl/>
        <w:spacing w:before="100" w:beforeAutospacing="1" w:after="100" w:afterAutospacing="1"/>
        <w:ind w:firstLineChars="100" w:firstLine="27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建筑总面积</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平方米；</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建筑容积率不高于</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不低于</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b/>
          <w:bCs/>
          <w:color w:val="000000"/>
          <w:kern w:val="0"/>
          <w:sz w:val="27"/>
          <w:szCs w:val="27"/>
          <w:u w:val="single"/>
        </w:rPr>
        <w:t>    </w:t>
      </w:r>
      <w:r w:rsidRPr="00FF67CF">
        <w:rPr>
          <w:rFonts w:ascii="_4eff_5b8b_GB2312" w:hAnsi="_4eff_5b8b_GB2312" w:cs="宋体"/>
          <w:b/>
          <w:bCs/>
          <w:color w:val="000000"/>
          <w:kern w:val="0"/>
          <w:sz w:val="27"/>
          <w:u w:val="single"/>
        </w:rPr>
        <w:t> </w:t>
      </w:r>
      <w:r w:rsidRPr="00FF67CF">
        <w:rPr>
          <w:rFonts w:ascii="_4eff_5b8b_GB2312" w:hAnsi="_4eff_5b8b_GB2312" w:cs="宋体"/>
          <w:b/>
          <w:bCs/>
          <w:color w:val="000000"/>
          <w:kern w:val="0"/>
          <w:sz w:val="27"/>
          <w:szCs w:val="27"/>
        </w:rPr>
        <w:t>；</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建筑限高不高于</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不低于</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建筑密度不高于</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不低于</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绿地率不高于</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不低于</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其他土地利用要求</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p>
    <w:p w:rsidR="00D444F5" w:rsidRPr="00FF67CF" w:rsidRDefault="00D444F5" w:rsidP="00D444F5">
      <w:pPr>
        <w:widowControl/>
        <w:spacing w:before="100" w:beforeAutospacing="1" w:after="100" w:afterAutospacing="1"/>
        <w:ind w:firstLine="645"/>
        <w:jc w:val="left"/>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lastRenderedPageBreak/>
        <w:t>第十四条</w:t>
      </w:r>
      <w:r w:rsidRPr="00FF67CF">
        <w:rPr>
          <w:rFonts w:ascii="_4eff_5b8b_GB2312" w:hAnsi="_4eff_5b8b_GB2312" w:cs="宋体"/>
          <w:b/>
          <w:bCs/>
          <w:color w:val="000000"/>
          <w:kern w:val="0"/>
          <w:sz w:val="27"/>
          <w:szCs w:val="27"/>
        </w:rPr>
        <w:t> </w:t>
      </w:r>
      <w:r w:rsidRPr="00FF67CF">
        <w:rPr>
          <w:rFonts w:ascii="_4eff_5b8b_GB2312" w:hAnsi="_4eff_5b8b_GB2312" w:cs="宋体"/>
          <w:b/>
          <w:bCs/>
          <w:color w:val="000000"/>
          <w:kern w:val="0"/>
          <w:sz w:val="27"/>
        </w:rPr>
        <w:t> </w:t>
      </w:r>
      <w:r w:rsidRPr="00FF67CF">
        <w:rPr>
          <w:rFonts w:ascii="_4eff_5b8b_GB2312" w:hAnsi="_4eff_5b8b_GB2312" w:cs="宋体"/>
          <w:color w:val="000000"/>
          <w:kern w:val="0"/>
          <w:sz w:val="27"/>
          <w:szCs w:val="27"/>
        </w:rPr>
        <w:t>受让人同意本合同项下宗地建设配套按本条第</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项规定执行：</w:t>
      </w:r>
    </w:p>
    <w:p w:rsidR="00D444F5" w:rsidRPr="00FF67CF" w:rsidRDefault="00D444F5" w:rsidP="00D444F5">
      <w:pPr>
        <w:widowControl/>
        <w:spacing w:before="100" w:beforeAutospacing="1" w:after="100" w:afterAutospacing="1"/>
        <w:ind w:firstLine="645"/>
        <w:jc w:val="left"/>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（一）本合同项下宗地用于工业项目建设，根据规划部门确定的规划设计条件，</w:t>
      </w:r>
      <w:r w:rsidRPr="00FF67CF">
        <w:rPr>
          <w:rFonts w:ascii="_4eff_5b8b_GB2312" w:hAnsi="_4eff_5b8b_GB2312" w:cs="宋体"/>
          <w:color w:val="000000"/>
          <w:spacing w:val="2"/>
          <w:kern w:val="0"/>
          <w:sz w:val="27"/>
          <w:szCs w:val="27"/>
        </w:rPr>
        <w:t>本合同受让宗地范围内用于企业内部行政办公及生活服务设施的占地面积不超过受让宗地面积</w:t>
      </w:r>
      <w:r w:rsidRPr="00FF67CF">
        <w:rPr>
          <w:rFonts w:ascii="_4eff_5b8b_GB2312" w:hAnsi="_4eff_5b8b_GB2312" w:cs="宋体"/>
          <w:color w:val="000000"/>
          <w:kern w:val="0"/>
          <w:sz w:val="27"/>
          <w:szCs w:val="27"/>
        </w:rPr>
        <w:t>的</w:t>
      </w:r>
    </w:p>
    <w:p w:rsidR="00D444F5" w:rsidRPr="00FF67CF" w:rsidRDefault="00D444F5" w:rsidP="00D444F5">
      <w:pPr>
        <w:widowControl/>
        <w:spacing w:before="100" w:beforeAutospacing="1" w:after="100" w:afterAutospacing="1"/>
        <w:ind w:left="6"/>
        <w:jc w:val="left"/>
        <w:rPr>
          <w:rFonts w:ascii="Simsun" w:hAnsi="Simsun" w:cs="宋体" w:hint="eastAsia"/>
          <w:color w:val="000000"/>
          <w:kern w:val="0"/>
          <w:sz w:val="27"/>
          <w:szCs w:val="27"/>
        </w:rPr>
      </w:pP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％，即不超过</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平方米</w:t>
      </w:r>
      <w:r w:rsidRPr="00FF67CF">
        <w:rPr>
          <w:rFonts w:ascii="_4eff_5b8b_GB2312" w:hAnsi="_4eff_5b8b_GB2312" w:cs="宋体"/>
          <w:color w:val="000000"/>
          <w:kern w:val="0"/>
          <w:sz w:val="27"/>
          <w:szCs w:val="27"/>
        </w:rPr>
        <w:t>,</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建筑面积不超过</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平方米。受让人同意不在受让宗地范围内建造成套住宅、专家楼、宾馆、招待所和培训中心等非生产性设施；</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（二）本合同项下宗地用于住宅项目建设，根据规划建设管理部门确定的规划建设条件，本合同受让宗地范围内住宅建设总套数不少于</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套。其中，套型建筑面积</w:t>
      </w:r>
      <w:smartTag w:uri="urn:schemas-microsoft-com:office:smarttags" w:element="chmetcnv">
        <w:smartTagPr>
          <w:attr w:name="UnitName" w:val="平方米"/>
          <w:attr w:name="SourceValue" w:val="90"/>
          <w:attr w:name="HasSpace" w:val="False"/>
          <w:attr w:name="Negative" w:val="False"/>
          <w:attr w:name="NumberType" w:val="1"/>
          <w:attr w:name="TCSC" w:val="0"/>
        </w:smartTagPr>
        <w:r w:rsidRPr="00FF67CF">
          <w:rPr>
            <w:rFonts w:ascii="_4eff_5b8b_GB2312" w:hAnsi="_4eff_5b8b_GB2312" w:cs="宋体"/>
            <w:color w:val="000000"/>
            <w:kern w:val="0"/>
            <w:sz w:val="27"/>
            <w:szCs w:val="27"/>
          </w:rPr>
          <w:t>90</w:t>
        </w:r>
        <w:r w:rsidRPr="00FF67CF">
          <w:rPr>
            <w:rFonts w:ascii="_4eff_5b8b_GB2312" w:hAnsi="_4eff_5b8b_GB2312" w:cs="宋体"/>
            <w:color w:val="000000"/>
            <w:kern w:val="0"/>
            <w:sz w:val="27"/>
            <w:szCs w:val="27"/>
          </w:rPr>
          <w:t>平方米</w:t>
        </w:r>
      </w:smartTag>
      <w:r w:rsidRPr="00FF67CF">
        <w:rPr>
          <w:rFonts w:ascii="_4eff_5b8b_GB2312" w:hAnsi="_4eff_5b8b_GB2312" w:cs="宋体"/>
          <w:color w:val="000000"/>
          <w:kern w:val="0"/>
          <w:sz w:val="27"/>
          <w:szCs w:val="27"/>
        </w:rPr>
        <w:t>以下住房套数不少于</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套，住宅建设套型要求为</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。本合同项下宗地范围内套型建筑面积</w:t>
      </w:r>
      <w:smartTag w:uri="urn:schemas-microsoft-com:office:smarttags" w:element="chmetcnv">
        <w:smartTagPr>
          <w:attr w:name="UnitName" w:val="平方米"/>
          <w:attr w:name="SourceValue" w:val="90"/>
          <w:attr w:name="HasSpace" w:val="False"/>
          <w:attr w:name="Negative" w:val="False"/>
          <w:attr w:name="NumberType" w:val="1"/>
          <w:attr w:name="TCSC" w:val="0"/>
        </w:smartTagPr>
        <w:r w:rsidRPr="00FF67CF">
          <w:rPr>
            <w:rFonts w:ascii="_4eff_5b8b_GB2312" w:hAnsi="_4eff_5b8b_GB2312" w:cs="宋体"/>
            <w:color w:val="000000"/>
            <w:kern w:val="0"/>
            <w:sz w:val="27"/>
            <w:szCs w:val="27"/>
          </w:rPr>
          <w:t>90</w:t>
        </w:r>
        <w:r w:rsidRPr="00FF67CF">
          <w:rPr>
            <w:rFonts w:ascii="_4eff_5b8b_GB2312" w:hAnsi="_4eff_5b8b_GB2312" w:cs="宋体"/>
            <w:color w:val="000000"/>
            <w:kern w:val="0"/>
            <w:sz w:val="27"/>
            <w:szCs w:val="27"/>
          </w:rPr>
          <w:t>平方米</w:t>
        </w:r>
      </w:smartTag>
      <w:r w:rsidRPr="00FF67CF">
        <w:rPr>
          <w:rFonts w:ascii="_4eff_5b8b_GB2312" w:hAnsi="_4eff_5b8b_GB2312" w:cs="宋体"/>
          <w:color w:val="000000"/>
          <w:kern w:val="0"/>
          <w:sz w:val="27"/>
          <w:szCs w:val="27"/>
        </w:rPr>
        <w:t>以下住房面积占宗地开发建设总面积的比例不低于</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％。本合同项下宗地范围内配套建设的经济适用住房、廉租住房等政府保障性住房，受让人同意建成后按本项下第</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种方式履行：</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1</w:t>
      </w:r>
      <w:r w:rsidRPr="00FF67CF">
        <w:rPr>
          <w:rFonts w:ascii="_4eff_5b8b_GB2312" w:hAnsi="_4eff_5b8b_GB2312" w:cs="宋体"/>
          <w:color w:val="000000"/>
          <w:kern w:val="0"/>
          <w:sz w:val="27"/>
          <w:szCs w:val="27"/>
        </w:rPr>
        <w:t>．移交给政府；</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2</w:t>
      </w:r>
      <w:r w:rsidRPr="00FF67CF">
        <w:rPr>
          <w:rFonts w:ascii="_4eff_5b8b_GB2312" w:hAnsi="_4eff_5b8b_GB2312" w:cs="宋体"/>
          <w:color w:val="000000"/>
          <w:kern w:val="0"/>
          <w:sz w:val="27"/>
          <w:szCs w:val="27"/>
        </w:rPr>
        <w:t>．由政府回购；</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3</w:t>
      </w:r>
      <w:r w:rsidRPr="00FF67CF">
        <w:rPr>
          <w:rFonts w:ascii="_4eff_5b8b_GB2312" w:hAnsi="_4eff_5b8b_GB2312" w:cs="宋体"/>
          <w:color w:val="000000"/>
          <w:kern w:val="0"/>
          <w:sz w:val="27"/>
          <w:szCs w:val="27"/>
        </w:rPr>
        <w:t>．按政府经济适用住房建设和销售管理的有关规定执行；</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4</w:t>
      </w:r>
      <w:r w:rsidRPr="00FF67CF">
        <w:rPr>
          <w:rFonts w:ascii="_4eff_5b8b_GB2312" w:hAnsi="_4eff_5b8b_GB2312" w:cs="宋体"/>
          <w:color w:val="000000"/>
          <w:kern w:val="0"/>
          <w:sz w:val="27"/>
          <w:szCs w:val="27"/>
        </w:rPr>
        <w:t>．</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lastRenderedPageBreak/>
        <w:t>第十五条</w:t>
      </w:r>
      <w:r w:rsidRPr="00FF67CF">
        <w:rPr>
          <w:rFonts w:ascii="_4eff_5b8b_GB2312" w:hAnsi="_4eff_5b8b_GB2312" w:cs="宋体"/>
          <w:b/>
          <w:bCs/>
          <w:color w:val="000000"/>
          <w:kern w:val="0"/>
          <w:sz w:val="27"/>
          <w:szCs w:val="27"/>
        </w:rPr>
        <w:t> </w:t>
      </w:r>
      <w:r w:rsidRPr="00FF67CF">
        <w:rPr>
          <w:rFonts w:ascii="_4eff_5b8b_GB2312" w:hAnsi="_4eff_5b8b_GB2312" w:cs="宋体"/>
          <w:b/>
          <w:bCs/>
          <w:color w:val="000000"/>
          <w:kern w:val="0"/>
          <w:sz w:val="27"/>
        </w:rPr>
        <w:t> </w:t>
      </w:r>
      <w:r w:rsidRPr="00FF67CF">
        <w:rPr>
          <w:rFonts w:ascii="_4eff_5b8b_GB2312" w:hAnsi="_4eff_5b8b_GB2312" w:cs="宋体"/>
          <w:color w:val="000000"/>
          <w:kern w:val="0"/>
          <w:sz w:val="27"/>
          <w:szCs w:val="27"/>
        </w:rPr>
        <w:t>受让人同意在本合同项下宗地范围内同步修建下列工程配套项目，并在建成后无偿移交给政府：</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u w:val="single"/>
        </w:rPr>
        <w:t>  </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 </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第十六条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受让人同意本合同项下宗地建设项目在</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szCs w:val="27"/>
        </w:rPr>
        <w:t>年</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月</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日之前开工，在</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年</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月</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日之前竣工。</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受让人不能按期开工，应提前</w:t>
      </w:r>
      <w:r w:rsidRPr="00FF67CF">
        <w:rPr>
          <w:rFonts w:ascii="_4eff_5b8b_GB2312" w:hAnsi="_4eff_5b8b_GB2312" w:cs="宋体"/>
          <w:color w:val="000000"/>
          <w:kern w:val="0"/>
          <w:sz w:val="27"/>
          <w:szCs w:val="27"/>
        </w:rPr>
        <w:t>30</w:t>
      </w:r>
      <w:r w:rsidRPr="00FF67CF">
        <w:rPr>
          <w:rFonts w:ascii="_4eff_5b8b_GB2312" w:hAnsi="_4eff_5b8b_GB2312" w:cs="宋体"/>
          <w:color w:val="000000"/>
          <w:kern w:val="0"/>
          <w:sz w:val="27"/>
          <w:szCs w:val="27"/>
        </w:rPr>
        <w:t>日向出让人提出延建申请，经出让人同意延建的，其项目竣工时间相应顺延，但延建期限不得超过一年。</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65b9_6b63_6977_4f53_GBK" w:hAnsi="_65b9_6b63_6977_4f53_GBK" w:cs="宋体"/>
          <w:b/>
          <w:bCs/>
          <w:color w:val="000000"/>
          <w:kern w:val="0"/>
          <w:sz w:val="27"/>
          <w:szCs w:val="27"/>
        </w:rPr>
        <w:t>第十七条</w:t>
      </w:r>
      <w:r w:rsidRPr="00FF67CF">
        <w:rPr>
          <w:rFonts w:ascii="_4eff_5b8b_GB2312" w:hAnsi="_4eff_5b8b_GB2312" w:cs="宋体"/>
          <w:b/>
          <w:bCs/>
          <w:color w:val="000000"/>
          <w:kern w:val="0"/>
          <w:sz w:val="27"/>
        </w:rPr>
        <w:t> </w:t>
      </w:r>
      <w:r w:rsidRPr="00FF67CF">
        <w:rPr>
          <w:rFonts w:ascii="_4eff_5b8b_GB2312" w:hAnsi="_4eff_5b8b_GB2312" w:cs="宋体"/>
          <w:color w:val="000000"/>
          <w:kern w:val="0"/>
          <w:sz w:val="27"/>
          <w:szCs w:val="27"/>
        </w:rPr>
        <w:t>受让人在本合同项下宗地内进行建设时，有关用水、用气、污水及其他设施与宗地外主管线、用电变电站接口和引入工程，应按有关规定办理。</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受让人同意政府为公用事业需要而敷设的各种管道与管线进出、通过、穿越受让宗地，但由此影响受让宗地使用功能的，政府或公用事业营建主体应当给予合理补偿。</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第十八条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受让人应当按照本合同约定的土地用途、容积率利用土地，不得擅自改变。在出让期限内，需要改变本合同约定的土地用途的，双方同意按照本条第</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项规定办理：</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（一）由出让人有偿收回建设用地使用权；</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lastRenderedPageBreak/>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第十九条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第二十条</w:t>
      </w:r>
      <w:r w:rsidRPr="00FF67CF">
        <w:rPr>
          <w:rFonts w:ascii="_4eff_5b8b_GB2312" w:hAnsi="_4eff_5b8b_GB2312" w:cs="宋体"/>
          <w:color w:val="000000"/>
          <w:kern w:val="0"/>
          <w:sz w:val="27"/>
          <w:szCs w:val="27"/>
        </w:rPr>
        <w:t xml:space="preserve">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27"/>
          <w:szCs w:val="27"/>
        </w:rPr>
      </w:pPr>
      <w:r w:rsidRPr="00FF67CF">
        <w:rPr>
          <w:rFonts w:ascii="_9ed1_4f53" w:hAnsi="_9ed1_4f53" w:cs="宋体"/>
          <w:color w:val="000000"/>
          <w:kern w:val="0"/>
          <w:sz w:val="27"/>
          <w:szCs w:val="27"/>
        </w:rPr>
        <w:t>第四章</w:t>
      </w:r>
      <w:r w:rsidRPr="00FF67CF">
        <w:rPr>
          <w:rFonts w:ascii="_9ed1_4f53" w:hAnsi="_9ed1_4f53" w:cs="宋体"/>
          <w:color w:val="000000"/>
          <w:kern w:val="0"/>
          <w:sz w:val="27"/>
          <w:szCs w:val="27"/>
        </w:rPr>
        <w:t> </w:t>
      </w:r>
      <w:r w:rsidRPr="00FF67CF">
        <w:rPr>
          <w:rFonts w:ascii="_9ed1_4f53" w:hAnsi="_9ed1_4f53" w:cs="宋体"/>
          <w:color w:val="000000"/>
          <w:kern w:val="0"/>
          <w:sz w:val="27"/>
        </w:rPr>
        <w:t> </w:t>
      </w:r>
      <w:r w:rsidRPr="00FF67CF">
        <w:rPr>
          <w:rFonts w:ascii="_9ed1_4f53" w:hAnsi="_9ed1_4f53" w:cs="宋体"/>
          <w:color w:val="000000"/>
          <w:kern w:val="0"/>
          <w:sz w:val="27"/>
          <w:szCs w:val="27"/>
        </w:rPr>
        <w:t>国有建设用地使用权转让、出租、抵押</w:t>
      </w: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27"/>
          <w:szCs w:val="27"/>
        </w:rPr>
      </w:pPr>
      <w:r w:rsidRPr="00FF67CF">
        <w:rPr>
          <w:rFonts w:ascii="_9ed1_4f53" w:hAnsi="_9ed1_4f53" w:cs="宋体"/>
          <w:color w:val="000000"/>
          <w:kern w:val="0"/>
          <w:sz w:val="27"/>
          <w:szCs w:val="27"/>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65b9_6b63_6977_4f53_GBK" w:hAnsi="_65b9_6b63_6977_4f53_GBK" w:cs="宋体"/>
          <w:b/>
          <w:bCs/>
          <w:color w:val="000000"/>
          <w:kern w:val="0"/>
          <w:sz w:val="27"/>
          <w:szCs w:val="27"/>
        </w:rPr>
        <w:t>第二十一条</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受让人按照本合同约定支付全部国有建设用地使用权出让价款，领取国有土地使用证后，有权将本合同项下的全部或部分国有</w:t>
      </w:r>
      <w:r w:rsidRPr="00FF67CF">
        <w:rPr>
          <w:rFonts w:ascii="_4eff_5b8b_GB2312" w:hAnsi="_4eff_5b8b_GB2312" w:cs="宋体"/>
          <w:color w:val="000000"/>
          <w:kern w:val="0"/>
          <w:sz w:val="27"/>
          <w:szCs w:val="27"/>
        </w:rPr>
        <w:lastRenderedPageBreak/>
        <w:t>建设用地使用权转让、出租、抵押。首次转让的，应当符合本条第</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项规定的条件：</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（一）按照本合同约定进行投资开发，完成开发投资总额的百分之二十五以上；</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（二）按照本合同约定进行投资开发，已形成工业用地或其他建设用地条件。</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65b9_6b63_6977_4f53_GBK" w:hAnsi="_65b9_6b63_6977_4f53_GBK" w:cs="宋体"/>
          <w:b/>
          <w:bCs/>
          <w:color w:val="000000"/>
          <w:kern w:val="0"/>
          <w:sz w:val="27"/>
          <w:szCs w:val="27"/>
        </w:rPr>
        <w:t>第二十二条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国有建设用地使用权的转让、出租及抵押合同，不得违背国家法律、法规规定和本合同约定。</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第二十三条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国有建设用地使用权全部或部分转让后，本合同和土地登记文件中载明的权利、义务随之转移，国有建设用地使用权的使用年限为本合同约定的使用年限减去已经使用年限后的剩余年限。</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本合同项下的全部或部分国有建设用地使用权出租后，本合同和土地登记文件中载明的权利、义务仍由受让人承担。</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65b9_6b63_6977_4f53_GBK" w:hAnsi="_65b9_6b63_6977_4f53_GBK" w:cs="宋体"/>
          <w:b/>
          <w:bCs/>
          <w:color w:val="000000"/>
          <w:kern w:val="0"/>
          <w:sz w:val="27"/>
          <w:szCs w:val="27"/>
        </w:rPr>
        <w:t>第二十四条</w:t>
      </w:r>
      <w:r w:rsidRPr="00FF67CF">
        <w:rPr>
          <w:rFonts w:ascii="_4eff_5b8b_GB2312" w:hAnsi="_4eff_5b8b_GB2312" w:cs="宋体"/>
          <w:b/>
          <w:bCs/>
          <w:color w:val="000000"/>
          <w:kern w:val="0"/>
          <w:sz w:val="27"/>
          <w:szCs w:val="27"/>
        </w:rPr>
        <w:t> </w:t>
      </w:r>
      <w:r w:rsidRPr="00FF67CF">
        <w:rPr>
          <w:rFonts w:ascii="_4eff_5b8b_GB2312" w:hAnsi="_4eff_5b8b_GB2312" w:cs="宋体"/>
          <w:b/>
          <w:bCs/>
          <w:color w:val="000000"/>
          <w:kern w:val="0"/>
          <w:sz w:val="27"/>
        </w:rPr>
        <w:t> </w:t>
      </w:r>
      <w:r w:rsidRPr="00FF67CF">
        <w:rPr>
          <w:rFonts w:ascii="_4eff_5b8b_GB2312" w:hAnsi="_4eff_5b8b_GB2312" w:cs="宋体"/>
          <w:color w:val="000000"/>
          <w:kern w:val="0"/>
          <w:sz w:val="27"/>
          <w:szCs w:val="27"/>
        </w:rPr>
        <w:t>国有建设用地使用权转让、抵押的，转让、抵押双方应持本合同和相应的转让、抵押合同及国有土地使用证，到国土资源管理部门申请办理土地变更登记。</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27"/>
          <w:szCs w:val="27"/>
        </w:rPr>
      </w:pPr>
      <w:r w:rsidRPr="00FF67CF">
        <w:rPr>
          <w:rFonts w:ascii="_9ed1_4f53" w:hAnsi="_9ed1_4f53" w:cs="宋体"/>
          <w:color w:val="000000"/>
          <w:kern w:val="0"/>
          <w:sz w:val="27"/>
          <w:szCs w:val="27"/>
        </w:rPr>
        <w:t>第五章</w:t>
      </w:r>
      <w:r w:rsidRPr="00FF67CF">
        <w:rPr>
          <w:rFonts w:ascii="_9ed1_4f53" w:hAnsi="_9ed1_4f53" w:cs="宋体"/>
          <w:color w:val="000000"/>
          <w:kern w:val="0"/>
          <w:sz w:val="27"/>
        </w:rPr>
        <w:t> </w:t>
      </w:r>
      <w:r w:rsidRPr="00FF67CF">
        <w:rPr>
          <w:rFonts w:ascii="_9ed1_4f53" w:hAnsi="_9ed1_4f53" w:cs="宋体"/>
          <w:color w:val="000000"/>
          <w:kern w:val="0"/>
          <w:sz w:val="27"/>
          <w:szCs w:val="27"/>
        </w:rPr>
        <w:t>期限届满</w:t>
      </w:r>
      <w:r w:rsidRPr="00FF67CF">
        <w:rPr>
          <w:rFonts w:ascii="_9ed1_4f53" w:hAnsi="_9ed1_4f53" w:cs="宋体"/>
          <w:color w:val="000000"/>
          <w:kern w:val="0"/>
          <w:sz w:val="27"/>
          <w:szCs w:val="27"/>
        </w:rPr>
        <w:t>  </w:t>
      </w: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27"/>
          <w:szCs w:val="27"/>
        </w:rPr>
      </w:pPr>
      <w:r w:rsidRPr="00FF67CF">
        <w:rPr>
          <w:rFonts w:ascii="_9ed1_4f53" w:hAnsi="_9ed1_4f53" w:cs="宋体"/>
          <w:color w:val="000000"/>
          <w:kern w:val="0"/>
          <w:sz w:val="27"/>
          <w:szCs w:val="27"/>
        </w:rPr>
        <w:t> </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lastRenderedPageBreak/>
        <w:t>第二十五条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本合同约定的使用年限届满，土地使用者需要继续使用本合同项下宗地的，应当至迟于届满前一年向出让人提交续期申请书，除根据社会公共利益需要收回本合同项下宗地的，出让人应当予以批准。</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住宅建设用地使用权期限届满的，自动续期。</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出让人同意续期的，土地使用者应当依法办理出让、租赁等有偿用地手续，重新签订出让、租赁等土地有偿使用合同，支付土地出让价款、租金等土地有偿使用费。</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第二十六条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szCs w:val="27"/>
        </w:rPr>
        <w:t>项约定履行：</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（一）由出让人收回地上建筑物、构筑物及其附属设施，并根据收回时地上建筑物、构筑物及其附属设施的残余价值，给予土地使用者相应补偿；</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（二）由出让人无偿收回地上建筑物、构筑物及其附属设施。</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第二十七条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土地出让期限届满，土地使用者没有申请续期的，土地使用者应当交回国有土地使用证，并依照规定办理国有建设用地使用权注销登记，国有建设用地使用权由出让人无偿收回。本合同项下宗地</w:t>
      </w:r>
      <w:r w:rsidRPr="00FF67CF">
        <w:rPr>
          <w:rFonts w:ascii="_4eff_5b8b_GB2312" w:hAnsi="_4eff_5b8b_GB2312" w:cs="宋体"/>
          <w:color w:val="000000"/>
          <w:kern w:val="0"/>
          <w:sz w:val="27"/>
          <w:szCs w:val="27"/>
        </w:rPr>
        <w:lastRenderedPageBreak/>
        <w:t>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27"/>
          <w:szCs w:val="27"/>
        </w:rPr>
      </w:pPr>
      <w:r w:rsidRPr="00FF67CF">
        <w:rPr>
          <w:rFonts w:ascii="_9ed1_4f53" w:hAnsi="_9ed1_4f53" w:cs="宋体"/>
          <w:color w:val="000000"/>
          <w:kern w:val="0"/>
          <w:sz w:val="27"/>
          <w:szCs w:val="27"/>
        </w:rPr>
        <w:t>第六章</w:t>
      </w:r>
      <w:r w:rsidRPr="00FF67CF">
        <w:rPr>
          <w:rFonts w:ascii="_9ed1_4f53" w:hAnsi="_9ed1_4f53" w:cs="宋体"/>
          <w:color w:val="000000"/>
          <w:kern w:val="0"/>
          <w:sz w:val="27"/>
        </w:rPr>
        <w:t> </w:t>
      </w:r>
      <w:r w:rsidRPr="00FF67CF">
        <w:rPr>
          <w:rFonts w:ascii="_9ed1_4f53" w:hAnsi="_9ed1_4f53" w:cs="宋体"/>
          <w:color w:val="000000"/>
          <w:kern w:val="0"/>
          <w:sz w:val="27"/>
          <w:szCs w:val="27"/>
        </w:rPr>
        <w:t>不可抗力</w:t>
      </w: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27"/>
          <w:szCs w:val="27"/>
        </w:rPr>
      </w:pPr>
      <w:r w:rsidRPr="00FF67CF">
        <w:rPr>
          <w:rFonts w:ascii="_9ed1_4f53" w:hAnsi="_9ed1_4f53" w:cs="宋体"/>
          <w:color w:val="000000"/>
          <w:kern w:val="0"/>
          <w:sz w:val="27"/>
          <w:szCs w:val="27"/>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007557F6">
        <w:rPr>
          <w:rFonts w:ascii="_4eff_5b8b_GB2312" w:hAnsi="_4eff_5b8b_GB2312" w:cs="宋体" w:hint="eastAsia"/>
          <w:color w:val="000000"/>
          <w:kern w:val="0"/>
          <w:sz w:val="27"/>
        </w:rPr>
        <w:t xml:space="preserve">  </w:t>
      </w:r>
      <w:r w:rsidRPr="00FF67CF">
        <w:rPr>
          <w:rFonts w:ascii="_65b9_6b63_6977_4f53_GBK" w:hAnsi="_65b9_6b63_6977_4f53_GBK" w:cs="宋体"/>
          <w:b/>
          <w:bCs/>
          <w:color w:val="000000"/>
          <w:kern w:val="0"/>
          <w:sz w:val="27"/>
          <w:szCs w:val="27"/>
        </w:rPr>
        <w:t>第二十八条</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第二十九条</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遇有不可抗力的一方，应在</w:t>
      </w:r>
      <w:r w:rsidRPr="00FF67CF">
        <w:rPr>
          <w:rFonts w:ascii="_4eff_5b8b_GB2312" w:hAnsi="_4eff_5b8b_GB2312" w:cs="宋体"/>
          <w:color w:val="000000"/>
          <w:kern w:val="0"/>
          <w:sz w:val="27"/>
          <w:szCs w:val="27"/>
        </w:rPr>
        <w:t>7</w:t>
      </w:r>
      <w:r w:rsidRPr="00FF67CF">
        <w:rPr>
          <w:rFonts w:ascii="_4eff_5b8b_GB2312" w:hAnsi="_4eff_5b8b_GB2312" w:cs="宋体"/>
          <w:color w:val="000000"/>
          <w:kern w:val="0"/>
          <w:sz w:val="27"/>
          <w:szCs w:val="27"/>
        </w:rPr>
        <w:t>日内将不可抗力情况以信函、电报、传真等书面形式通知另一方，并在不可抗力发生后</w:t>
      </w:r>
      <w:r w:rsidRPr="00FF67CF">
        <w:rPr>
          <w:rFonts w:ascii="_4eff_5b8b_GB2312" w:hAnsi="_4eff_5b8b_GB2312" w:cs="宋体"/>
          <w:color w:val="000000"/>
          <w:kern w:val="0"/>
          <w:sz w:val="27"/>
          <w:szCs w:val="27"/>
        </w:rPr>
        <w:t>15</w:t>
      </w:r>
      <w:r w:rsidRPr="00FF67CF">
        <w:rPr>
          <w:rFonts w:ascii="_4eff_5b8b_GB2312" w:hAnsi="_4eff_5b8b_GB2312" w:cs="宋体"/>
          <w:color w:val="000000"/>
          <w:kern w:val="0"/>
          <w:sz w:val="27"/>
          <w:szCs w:val="27"/>
        </w:rPr>
        <w:t>日内，向另一方提交本合同部分或全部不能履行或需要延期履行的报告及证明。</w:t>
      </w:r>
      <w:r w:rsidRPr="00FF67CF">
        <w:rPr>
          <w:rFonts w:ascii="_4eff_5b8b_GB2312" w:hAnsi="_4eff_5b8b_GB2312" w:cs="宋体"/>
          <w:color w:val="000000"/>
          <w:kern w:val="0"/>
          <w:sz w:val="27"/>
          <w:szCs w:val="27"/>
        </w:rPr>
        <w:t>  </w:t>
      </w:r>
    </w:p>
    <w:p w:rsidR="00D444F5" w:rsidRPr="00FF67CF" w:rsidRDefault="00D444F5" w:rsidP="00D444F5">
      <w:pPr>
        <w:widowControl/>
        <w:spacing w:before="100" w:beforeAutospacing="1" w:after="100" w:afterAutospacing="1"/>
        <w:ind w:firstLine="645"/>
        <w:jc w:val="center"/>
        <w:rPr>
          <w:rFonts w:ascii="Simsun" w:hAnsi="Simsun" w:cs="宋体" w:hint="eastAsia"/>
          <w:color w:val="000000"/>
          <w:kern w:val="0"/>
          <w:sz w:val="27"/>
          <w:szCs w:val="27"/>
        </w:rPr>
      </w:pPr>
      <w:r w:rsidRPr="00FF67CF">
        <w:rPr>
          <w:rFonts w:ascii="_9ed1_4f53" w:hAnsi="_9ed1_4f53" w:cs="宋体"/>
          <w:color w:val="000000"/>
          <w:kern w:val="0"/>
          <w:sz w:val="27"/>
          <w:szCs w:val="27"/>
        </w:rPr>
        <w:t>第七章</w:t>
      </w:r>
      <w:r w:rsidRPr="00FF67CF">
        <w:rPr>
          <w:rFonts w:ascii="_9ed1_4f53" w:hAnsi="_9ed1_4f53" w:cs="宋体"/>
          <w:color w:val="000000"/>
          <w:kern w:val="0"/>
          <w:sz w:val="27"/>
        </w:rPr>
        <w:t> </w:t>
      </w:r>
      <w:r w:rsidRPr="00FF67CF">
        <w:rPr>
          <w:rFonts w:ascii="_9ed1_4f53" w:hAnsi="_9ed1_4f53" w:cs="宋体"/>
          <w:color w:val="000000"/>
          <w:kern w:val="0"/>
          <w:sz w:val="27"/>
          <w:szCs w:val="27"/>
        </w:rPr>
        <w:t>违约责任</w:t>
      </w: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27"/>
          <w:szCs w:val="27"/>
        </w:rPr>
      </w:pPr>
      <w:r w:rsidRPr="00FF67CF">
        <w:rPr>
          <w:rFonts w:ascii="_9ed1_4f53" w:hAnsi="_9ed1_4f53" w:cs="宋体"/>
          <w:color w:val="000000"/>
          <w:kern w:val="0"/>
          <w:sz w:val="27"/>
          <w:szCs w:val="27"/>
        </w:rPr>
        <w:t> </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lastRenderedPageBreak/>
        <w:t>第三十条</w:t>
      </w:r>
      <w:r w:rsidRPr="00FF67CF">
        <w:rPr>
          <w:rFonts w:ascii="_4eff_5b8b_GB2312" w:hAnsi="_4eff_5b8b_GB2312" w:cs="宋体"/>
          <w:b/>
          <w:bCs/>
          <w:color w:val="000000"/>
          <w:kern w:val="0"/>
          <w:sz w:val="27"/>
          <w:szCs w:val="27"/>
        </w:rPr>
        <w:t> </w:t>
      </w:r>
      <w:r w:rsidRPr="00FF67CF">
        <w:rPr>
          <w:rFonts w:ascii="_4eff_5b8b_GB2312" w:hAnsi="_4eff_5b8b_GB2312" w:cs="宋体"/>
          <w:b/>
          <w:bCs/>
          <w:color w:val="000000"/>
          <w:kern w:val="0"/>
          <w:sz w:val="27"/>
        </w:rPr>
        <w:t> </w:t>
      </w:r>
      <w:r w:rsidRPr="00FF67CF">
        <w:rPr>
          <w:rFonts w:ascii="_4eff_5b8b_GB2312" w:hAnsi="_4eff_5b8b_GB2312" w:cs="宋体"/>
          <w:color w:val="000000"/>
          <w:kern w:val="0"/>
          <w:sz w:val="27"/>
          <w:szCs w:val="27"/>
        </w:rPr>
        <w:t>受让人应当按照本合同约定，按时支付国有建设用地使用权出让价款。受让人不能按时支付国有建设用地使用权出让价款的，自滞纳之日起，</w:t>
      </w:r>
      <w:r w:rsidRPr="00FF67CF">
        <w:rPr>
          <w:rFonts w:ascii="_4eff_5b8b_GB2312" w:hAnsi="_4eff_5b8b_GB2312" w:cs="宋体"/>
          <w:color w:val="000000"/>
          <w:spacing w:val="26"/>
          <w:kern w:val="0"/>
          <w:sz w:val="27"/>
          <w:szCs w:val="27"/>
        </w:rPr>
        <w:t>每日按迟延支付款项</w:t>
      </w:r>
      <w:r w:rsidRPr="00FF67CF">
        <w:rPr>
          <w:rFonts w:ascii="_4eff_5b8b_GB2312" w:hAnsi="_4eff_5b8b_GB2312" w:cs="宋体"/>
          <w:color w:val="000000"/>
          <w:kern w:val="0"/>
          <w:sz w:val="27"/>
          <w:szCs w:val="27"/>
        </w:rPr>
        <w:t>的</w:t>
      </w:r>
    </w:p>
    <w:p w:rsidR="00D444F5" w:rsidRPr="00FF67CF" w:rsidRDefault="00D444F5" w:rsidP="00D444F5">
      <w:pPr>
        <w:widowControl/>
        <w:spacing w:before="100" w:beforeAutospacing="1" w:after="100" w:afterAutospacing="1"/>
        <w:ind w:hanging="6"/>
        <w:rPr>
          <w:rFonts w:ascii="Simsun" w:hAnsi="Simsun" w:cs="宋体" w:hint="eastAsia"/>
          <w:color w:val="000000"/>
          <w:kern w:val="0"/>
          <w:sz w:val="27"/>
          <w:szCs w:val="27"/>
        </w:rPr>
      </w:pPr>
      <w:r w:rsidRPr="00FF67CF">
        <w:rPr>
          <w:rFonts w:ascii="_4eff_5b8b_GB2312" w:hAnsi="_4eff_5b8b_GB2312" w:cs="宋体"/>
          <w:color w:val="000000"/>
          <w:kern w:val="0"/>
          <w:sz w:val="27"/>
          <w:szCs w:val="27"/>
          <w:u w:val="single"/>
        </w:rPr>
        <w:t> 1</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r w:rsidRPr="00FF67CF">
        <w:rPr>
          <w:rFonts w:ascii="_4eff_5b8b_GB2312" w:hAnsi="_4eff_5b8b_GB2312" w:cs="宋体"/>
          <w:color w:val="000000"/>
          <w:kern w:val="0"/>
          <w:sz w:val="27"/>
          <w:szCs w:val="27"/>
        </w:rPr>
        <w:t>向出让人缴纳违约金，延期付款超过</w:t>
      </w:r>
      <w:r w:rsidRPr="00FF67CF">
        <w:rPr>
          <w:rFonts w:ascii="_4eff_5b8b_GB2312" w:hAnsi="_4eff_5b8b_GB2312" w:cs="宋体"/>
          <w:color w:val="000000"/>
          <w:kern w:val="0"/>
          <w:sz w:val="27"/>
          <w:szCs w:val="27"/>
        </w:rPr>
        <w:t>60</w:t>
      </w:r>
      <w:r w:rsidRPr="00FF67CF">
        <w:rPr>
          <w:rFonts w:ascii="_4eff_5b8b_GB2312" w:hAnsi="_4eff_5b8b_GB2312" w:cs="宋体"/>
          <w:color w:val="000000"/>
          <w:kern w:val="0"/>
          <w:sz w:val="27"/>
          <w:szCs w:val="27"/>
        </w:rPr>
        <w:t>日，经出让人催交后仍不能支付国有建设用地使用权出让价款的，出让人有权解除合同，受让人无权要求返还定金，出让人并可请求受让人赔偿损失。</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第三十一条</w:t>
      </w:r>
      <w:r w:rsidRPr="00FF67CF">
        <w:rPr>
          <w:rFonts w:ascii="_4eff_5b8b_GB2312" w:hAnsi="_4eff_5b8b_GB2312" w:cs="宋体"/>
          <w:color w:val="000000"/>
          <w:kern w:val="0"/>
          <w:sz w:val="27"/>
          <w:szCs w:val="27"/>
        </w:rPr>
        <w:t xml:space="preserve">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007557F6">
        <w:rPr>
          <w:rFonts w:ascii="_4eff_5b8b_GB2312" w:hAnsi="_4eff_5b8b_GB2312" w:cs="宋体" w:hint="eastAsia"/>
          <w:color w:val="000000"/>
          <w:kern w:val="0"/>
          <w:sz w:val="27"/>
        </w:rPr>
        <w:t xml:space="preserve"> </w:t>
      </w:r>
      <w:r w:rsidRPr="00FF67CF">
        <w:rPr>
          <w:rFonts w:ascii="_4eff_5b8b_GB2312" w:hAnsi="_4eff_5b8b_GB2312" w:cs="宋体"/>
          <w:color w:val="000000"/>
          <w:kern w:val="0"/>
          <w:sz w:val="27"/>
          <w:szCs w:val="27"/>
        </w:rPr>
        <w:t>（一）受让人在本合同约定的开工建设日期届满一年前不少于</w:t>
      </w:r>
      <w:r w:rsidRPr="00FF67CF">
        <w:rPr>
          <w:rFonts w:ascii="_4eff_5b8b_GB2312" w:hAnsi="_4eff_5b8b_GB2312" w:cs="宋体"/>
          <w:color w:val="000000"/>
          <w:kern w:val="0"/>
          <w:sz w:val="27"/>
          <w:szCs w:val="27"/>
        </w:rPr>
        <w:t>60</w:t>
      </w:r>
      <w:r w:rsidRPr="00FF67CF">
        <w:rPr>
          <w:rFonts w:ascii="_4eff_5b8b_GB2312" w:hAnsi="_4eff_5b8b_GB2312" w:cs="宋体"/>
          <w:color w:val="000000"/>
          <w:kern w:val="0"/>
          <w:sz w:val="27"/>
          <w:szCs w:val="27"/>
        </w:rPr>
        <w:t>日向出让人提出申请的，出让人在扣除定金后退还受让人已支付的国有建设用地使用权出让价款；</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（二）受让人在本合同约定的开工建设日期超过一年但未满二年，并在届满二年前不少于</w:t>
      </w:r>
      <w:r w:rsidRPr="00FF67CF">
        <w:rPr>
          <w:rFonts w:ascii="_4eff_5b8b_GB2312" w:hAnsi="_4eff_5b8b_GB2312" w:cs="宋体"/>
          <w:color w:val="000000"/>
          <w:kern w:val="0"/>
          <w:sz w:val="27"/>
          <w:szCs w:val="27"/>
        </w:rPr>
        <w:t>60</w:t>
      </w:r>
      <w:r w:rsidRPr="00FF67CF">
        <w:rPr>
          <w:rFonts w:ascii="_4eff_5b8b_GB2312" w:hAnsi="_4eff_5b8b_GB2312" w:cs="宋体"/>
          <w:color w:val="000000"/>
          <w:kern w:val="0"/>
          <w:sz w:val="27"/>
          <w:szCs w:val="27"/>
        </w:rPr>
        <w:t>日向出让人提出申请的，出让人应在扣除本</w:t>
      </w:r>
      <w:r w:rsidRPr="00FF67CF">
        <w:rPr>
          <w:rFonts w:ascii="_4eff_5b8b_GB2312" w:hAnsi="_4eff_5b8b_GB2312" w:cs="宋体"/>
          <w:color w:val="000000"/>
          <w:kern w:val="0"/>
          <w:sz w:val="27"/>
          <w:szCs w:val="27"/>
        </w:rPr>
        <w:lastRenderedPageBreak/>
        <w:t>合同约定的定金，并按照规定征收土地闲置费后，将剩余的已付国有建设用地使用权出让价款退还受让人。</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007557F6">
        <w:rPr>
          <w:rFonts w:ascii="_4eff_5b8b_GB2312" w:hAnsi="_4eff_5b8b_GB2312" w:cs="宋体" w:hint="eastAsia"/>
          <w:color w:val="000000"/>
          <w:kern w:val="0"/>
          <w:sz w:val="27"/>
        </w:rPr>
        <w:t xml:space="preserve"> </w:t>
      </w:r>
      <w:r w:rsidRPr="00FF67CF">
        <w:rPr>
          <w:rFonts w:ascii="_65b9_6b63_6977_4f53_GBK" w:hAnsi="_65b9_6b63_6977_4f53_GBK" w:cs="宋体"/>
          <w:b/>
          <w:bCs/>
          <w:color w:val="000000"/>
          <w:kern w:val="0"/>
          <w:sz w:val="27"/>
          <w:szCs w:val="27"/>
        </w:rPr>
        <w:t>第三十二条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受让人造成土地闲置，闲置满一年不满两年的，应依法缴纳土地闲置费；土地闲置满两年且未开工建设的，出让人有权无偿收回国有建设用地使用权。</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第三十三条</w:t>
      </w:r>
      <w:r w:rsidRPr="00FF67CF">
        <w:rPr>
          <w:rFonts w:ascii="_4eff_5b8b_GB2312" w:hAnsi="_4eff_5b8b_GB2312" w:cs="宋体"/>
          <w:color w:val="000000"/>
          <w:kern w:val="0"/>
          <w:sz w:val="27"/>
          <w:szCs w:val="27"/>
        </w:rPr>
        <w:t xml:space="preserve">　受让人未能按照本合同约定日期或同意延建所另行约定日期开工建设的，每延期一日，应向出让人支付相当于国有建设用地使用权出让价款总额</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1 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r w:rsidRPr="00FF67CF">
        <w:rPr>
          <w:rFonts w:ascii="_4eff_5b8b_GB2312" w:hAnsi="_4eff_5b8b_GB2312" w:cs="宋体"/>
          <w:color w:val="000000"/>
          <w:kern w:val="0"/>
          <w:sz w:val="27"/>
          <w:szCs w:val="27"/>
        </w:rPr>
        <w:t>的违约金，出让人有权要求受让人继续履约。</w:t>
      </w:r>
    </w:p>
    <w:p w:rsidR="00D444F5" w:rsidRPr="00FF67CF" w:rsidRDefault="00D444F5" w:rsidP="00D444F5">
      <w:pPr>
        <w:widowControl/>
        <w:spacing w:before="100" w:beforeAutospacing="1" w:after="100" w:afterAutospacing="1"/>
        <w:ind w:firstLine="640"/>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受让人未能按照本合同约定日期或同意延建所另行约定日期竣工的，每延期一日，应向出让人支付相当于国有建设用地使用权出让价款总额</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1 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r w:rsidRPr="00FF67CF">
        <w:rPr>
          <w:rFonts w:ascii="_4eff_5b8b_GB2312" w:hAnsi="_4eff_5b8b_GB2312" w:cs="宋体"/>
          <w:color w:val="000000"/>
          <w:kern w:val="0"/>
          <w:sz w:val="27"/>
          <w:szCs w:val="27"/>
        </w:rPr>
        <w:t>的违约金。</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65b9_6b63_6977_4f53_GBK" w:hAnsi="_65b9_6b63_6977_4f53_GBK" w:cs="宋体"/>
          <w:b/>
          <w:bCs/>
          <w:color w:val="000000"/>
          <w:kern w:val="0"/>
          <w:sz w:val="27"/>
          <w:szCs w:val="27"/>
        </w:rPr>
        <w:t>第三十四条</w:t>
      </w:r>
      <w:r w:rsidRPr="00FF67CF">
        <w:rPr>
          <w:rFonts w:ascii="_4eff_5b8b_GB2312" w:hAnsi="_4eff_5b8b_GB2312" w:cs="宋体"/>
          <w:color w:val="000000"/>
          <w:kern w:val="0"/>
          <w:sz w:val="27"/>
          <w:szCs w:val="27"/>
        </w:rPr>
        <w:t xml:space="preserve">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第三十五条</w:t>
      </w:r>
      <w:r w:rsidRPr="00FF67CF">
        <w:rPr>
          <w:rFonts w:ascii="_4eff_5b8b_GB2312" w:hAnsi="_4eff_5b8b_GB2312" w:cs="宋体"/>
          <w:color w:val="000000"/>
          <w:kern w:val="0"/>
          <w:sz w:val="27"/>
          <w:szCs w:val="27"/>
        </w:rPr>
        <w:t xml:space="preserve">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w:t>
      </w:r>
      <w:r w:rsidRPr="00FF67CF">
        <w:rPr>
          <w:rFonts w:ascii="_4eff_5b8b_GB2312" w:hAnsi="_4eff_5b8b_GB2312" w:cs="宋体"/>
          <w:color w:val="000000"/>
          <w:kern w:val="0"/>
          <w:sz w:val="27"/>
          <w:szCs w:val="27"/>
        </w:rPr>
        <w:lastRenderedPageBreak/>
        <w:t>高于约定的最高标准的面积部分，有权按照实际差额部分占约定标准的比例，要求受让人支付相当于同比例国有建设用地使用权出让价款的违约金。</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第三十六条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1 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r w:rsidRPr="00FF67CF">
        <w:rPr>
          <w:rFonts w:ascii="_4eff_5b8b_GB2312" w:hAnsi="_4eff_5b8b_GB2312" w:cs="宋体"/>
          <w:color w:val="000000"/>
          <w:kern w:val="0"/>
          <w:sz w:val="27"/>
          <w:szCs w:val="27"/>
        </w:rPr>
        <w:t>的违约金，并自行拆除相应的绿化和建筑设施。</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第三十七条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1 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w:t>
      </w:r>
      <w:r w:rsidRPr="00FF67CF">
        <w:rPr>
          <w:rFonts w:ascii="_4eff_5b8b_GB2312" w:hAnsi="_4eff_5b8b_GB2312" w:cs="宋体"/>
          <w:color w:val="000000"/>
          <w:kern w:val="0"/>
          <w:sz w:val="27"/>
          <w:szCs w:val="27"/>
        </w:rPr>
        <w:t>向受让人给付违约金，土地使用年期自实际交付土地之日起算。出让人延期交付土地超过</w:t>
      </w:r>
      <w:r w:rsidRPr="00FF67CF">
        <w:rPr>
          <w:rFonts w:ascii="_4eff_5b8b_GB2312" w:hAnsi="_4eff_5b8b_GB2312" w:cs="宋体"/>
          <w:color w:val="000000"/>
          <w:kern w:val="0"/>
          <w:sz w:val="27"/>
          <w:szCs w:val="27"/>
        </w:rPr>
        <w:t>60</w:t>
      </w:r>
      <w:r w:rsidRPr="00FF67CF">
        <w:rPr>
          <w:rFonts w:ascii="_4eff_5b8b_GB2312" w:hAnsi="_4eff_5b8b_GB2312" w:cs="宋体"/>
          <w:color w:val="000000"/>
          <w:kern w:val="0"/>
          <w:sz w:val="27"/>
          <w:szCs w:val="27"/>
        </w:rPr>
        <w:t>日，经受让人催交后仍不能交付土地的，受让人有权解除合同，出让人应当双倍返还定金，并退还已经支付国有建设用地使用权出让价款的其余部分，受让人并可请求出让人赔偿损失。</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第三十八条</w:t>
      </w:r>
      <w:r w:rsidRPr="00FF67CF">
        <w:rPr>
          <w:rFonts w:ascii="_4eff_5b8b_GB2312" w:hAnsi="_4eff_5b8b_GB2312" w:cs="宋体"/>
          <w:b/>
          <w:bCs/>
          <w:color w:val="000000"/>
          <w:kern w:val="0"/>
          <w:sz w:val="27"/>
          <w:szCs w:val="27"/>
        </w:rPr>
        <w:t> </w:t>
      </w:r>
      <w:r w:rsidRPr="00FF67CF">
        <w:rPr>
          <w:rFonts w:ascii="_4eff_5b8b_GB2312" w:hAnsi="_4eff_5b8b_GB2312" w:cs="宋体"/>
          <w:b/>
          <w:bCs/>
          <w:color w:val="000000"/>
          <w:kern w:val="0"/>
          <w:sz w:val="27"/>
        </w:rPr>
        <w:t> </w:t>
      </w:r>
      <w:r w:rsidRPr="00FF67CF">
        <w:rPr>
          <w:rFonts w:ascii="_4eff_5b8b_GB2312" w:hAnsi="_4eff_5b8b_GB2312" w:cs="宋体"/>
          <w:color w:val="000000"/>
          <w:kern w:val="0"/>
          <w:sz w:val="27"/>
          <w:szCs w:val="27"/>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27"/>
          <w:szCs w:val="27"/>
        </w:rPr>
      </w:pPr>
      <w:r w:rsidRPr="00FF67CF">
        <w:rPr>
          <w:rFonts w:ascii="_9ed1_4f53" w:hAnsi="_9ed1_4f53" w:cs="宋体"/>
          <w:color w:val="000000"/>
          <w:kern w:val="0"/>
          <w:sz w:val="27"/>
          <w:szCs w:val="27"/>
        </w:rPr>
        <w:lastRenderedPageBreak/>
        <w:t>第八章</w:t>
      </w:r>
      <w:r w:rsidRPr="00FF67CF">
        <w:rPr>
          <w:rFonts w:ascii="_9ed1_4f53" w:hAnsi="_9ed1_4f53" w:cs="宋体"/>
          <w:color w:val="000000"/>
          <w:kern w:val="0"/>
          <w:sz w:val="27"/>
        </w:rPr>
        <w:t> </w:t>
      </w:r>
      <w:r w:rsidRPr="00FF67CF">
        <w:rPr>
          <w:rFonts w:ascii="_9ed1_4f53" w:hAnsi="_9ed1_4f53" w:cs="宋体"/>
          <w:color w:val="000000"/>
          <w:kern w:val="0"/>
          <w:sz w:val="27"/>
          <w:szCs w:val="27"/>
        </w:rPr>
        <w:t>适用法律及争议解决</w:t>
      </w: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27"/>
          <w:szCs w:val="27"/>
        </w:rPr>
      </w:pPr>
      <w:r w:rsidRPr="00FF67CF">
        <w:rPr>
          <w:rFonts w:ascii="_9ed1_4f53" w:hAnsi="_9ed1_4f53" w:cs="宋体"/>
          <w:color w:val="000000"/>
          <w:kern w:val="0"/>
          <w:sz w:val="27"/>
          <w:szCs w:val="27"/>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65b9_6b63_6977_4f53_GBK" w:hAnsi="_65b9_6b63_6977_4f53_GBK" w:cs="宋体"/>
          <w:b/>
          <w:bCs/>
          <w:color w:val="000000"/>
          <w:kern w:val="0"/>
          <w:sz w:val="27"/>
          <w:szCs w:val="27"/>
        </w:rPr>
        <w:t>第三十九条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本合同订立、效力、解释、履行及争议的解决，适用中华人民共和国法律。</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65b9_6b63_6977_4f53_GBK" w:hAnsi="_65b9_6b63_6977_4f53_GBK" w:cs="宋体"/>
          <w:b/>
          <w:bCs/>
          <w:color w:val="000000"/>
          <w:kern w:val="0"/>
          <w:sz w:val="27"/>
          <w:szCs w:val="27"/>
        </w:rPr>
        <w:t>第四十条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因履行本合同发生争议，由争议双方协商解决，协商不成的，按本条第</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项约定的方式解决：</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（一）提交</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仲裁委员会仲裁；</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（二）依法向人民法院起诉。</w:t>
      </w:r>
      <w:r w:rsidRPr="00FF67CF">
        <w:rPr>
          <w:rFonts w:ascii="_4eff_5b8b_GB2312" w:hAnsi="_4eff_5b8b_GB2312" w:cs="宋体"/>
          <w:color w:val="000000"/>
          <w:kern w:val="0"/>
          <w:sz w:val="27"/>
          <w:szCs w:val="27"/>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p>
    <w:p w:rsidR="00D444F5" w:rsidRPr="00FF67CF" w:rsidRDefault="00D444F5" w:rsidP="00D444F5">
      <w:pPr>
        <w:widowControl/>
        <w:spacing w:before="100" w:beforeAutospacing="1" w:after="100" w:afterAutospacing="1"/>
        <w:jc w:val="center"/>
        <w:rPr>
          <w:rFonts w:ascii="Simsun" w:hAnsi="Simsun" w:cs="宋体" w:hint="eastAsia"/>
          <w:color w:val="000000"/>
          <w:kern w:val="0"/>
          <w:sz w:val="27"/>
          <w:szCs w:val="27"/>
        </w:rPr>
      </w:pPr>
      <w:r w:rsidRPr="00FF67CF">
        <w:rPr>
          <w:rFonts w:ascii="_9ed1_4f53" w:hAnsi="_9ed1_4f53" w:cs="宋体"/>
          <w:color w:val="000000"/>
          <w:kern w:val="0"/>
          <w:sz w:val="27"/>
          <w:szCs w:val="27"/>
        </w:rPr>
        <w:t>第九章</w:t>
      </w:r>
      <w:r w:rsidRPr="00FF67CF">
        <w:rPr>
          <w:rFonts w:ascii="_9ed1_4f53" w:hAnsi="_9ed1_4f53" w:cs="宋体"/>
          <w:color w:val="000000"/>
          <w:kern w:val="0"/>
          <w:sz w:val="27"/>
        </w:rPr>
        <w:t> </w:t>
      </w:r>
      <w:r w:rsidRPr="00FF67CF">
        <w:rPr>
          <w:rFonts w:ascii="_9ed1_4f53" w:hAnsi="_9ed1_4f53" w:cs="宋体"/>
          <w:color w:val="000000"/>
          <w:kern w:val="0"/>
          <w:sz w:val="27"/>
          <w:szCs w:val="27"/>
        </w:rPr>
        <w:t>附</w:t>
      </w:r>
      <w:r w:rsidRPr="00FF67CF">
        <w:rPr>
          <w:rFonts w:ascii="_9ed1_4f53" w:hAnsi="_9ed1_4f53" w:cs="宋体"/>
          <w:color w:val="000000"/>
          <w:kern w:val="0"/>
          <w:sz w:val="27"/>
        </w:rPr>
        <w:t> </w:t>
      </w:r>
      <w:r w:rsidRPr="00FF67CF">
        <w:rPr>
          <w:rFonts w:ascii="_9ed1_4f53" w:hAnsi="_9ed1_4f53" w:cs="宋体"/>
          <w:color w:val="000000"/>
          <w:kern w:val="0"/>
          <w:sz w:val="27"/>
          <w:szCs w:val="27"/>
        </w:rPr>
        <w:t>则</w:t>
      </w:r>
    </w:p>
    <w:p w:rsidR="00D444F5" w:rsidRPr="00FF67CF" w:rsidRDefault="00D444F5" w:rsidP="007557F6">
      <w:pPr>
        <w:widowControl/>
        <w:spacing w:before="100" w:beforeAutospacing="1" w:after="100" w:afterAutospacing="1"/>
        <w:jc w:val="left"/>
        <w:rPr>
          <w:rFonts w:ascii="Simsun" w:hAnsi="Simsun" w:cs="宋体" w:hint="eastAsia"/>
          <w:color w:val="000000"/>
          <w:kern w:val="0"/>
          <w:sz w:val="27"/>
          <w:szCs w:val="27"/>
        </w:rPr>
      </w:pPr>
      <w:r w:rsidRPr="00FF67CF">
        <w:rPr>
          <w:rFonts w:ascii="_9ed1_4f53" w:hAnsi="_9ed1_4f53" w:cs="宋体"/>
          <w:color w:val="000000"/>
          <w:kern w:val="0"/>
          <w:sz w:val="27"/>
          <w:szCs w:val="27"/>
        </w:rPr>
        <w:t> </w:t>
      </w:r>
      <w:r w:rsidRPr="00FF67CF">
        <w:rPr>
          <w:rFonts w:ascii="_65b9_6b63_6977_4f53_GBK" w:hAnsi="_65b9_6b63_6977_4f53_GBK" w:cs="宋体"/>
          <w:b/>
          <w:bCs/>
          <w:color w:val="000000"/>
          <w:kern w:val="0"/>
          <w:sz w:val="27"/>
          <w:szCs w:val="27"/>
        </w:rPr>
        <w:t>第四十一条</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本合同项下宗地出让方案业经</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云浮市</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人民政府批准，本合同自双方签订之日起生效。</w:t>
      </w:r>
    </w:p>
    <w:p w:rsidR="00D444F5" w:rsidRPr="00FF67CF" w:rsidRDefault="00D444F5" w:rsidP="007557F6">
      <w:pPr>
        <w:widowControl/>
        <w:spacing w:before="100" w:beforeAutospacing="1" w:after="100" w:afterAutospacing="1"/>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第四十二条</w:t>
      </w:r>
      <w:r w:rsidRPr="00FF67CF">
        <w:rPr>
          <w:rFonts w:ascii="_4eff_5b8b_GB2312" w:hAnsi="_4eff_5b8b_GB2312" w:cs="宋体"/>
          <w:b/>
          <w:bCs/>
          <w:color w:val="000000"/>
          <w:kern w:val="0"/>
          <w:sz w:val="27"/>
          <w:szCs w:val="27"/>
        </w:rPr>
        <w:t> </w:t>
      </w:r>
      <w:r w:rsidRPr="00FF67CF">
        <w:rPr>
          <w:rFonts w:ascii="_4eff_5b8b_GB2312" w:hAnsi="_4eff_5b8b_GB2312" w:cs="宋体"/>
          <w:b/>
          <w:bCs/>
          <w:color w:val="000000"/>
          <w:kern w:val="0"/>
          <w:sz w:val="27"/>
        </w:rPr>
        <w:t> </w:t>
      </w:r>
      <w:r w:rsidRPr="00FF67CF">
        <w:rPr>
          <w:rFonts w:ascii="_4eff_5b8b_GB2312" w:hAnsi="_4eff_5b8b_GB2312" w:cs="宋体"/>
          <w:color w:val="000000"/>
          <w:kern w:val="0"/>
          <w:sz w:val="27"/>
          <w:szCs w:val="27"/>
        </w:rPr>
        <w:t>本合同双方当事人均保证本合同中所填写的姓名、通讯地址、电话、传真、开户银行、代理人等内容的真实有效，一方的信息如有变更，应于变更之日起</w:t>
      </w:r>
      <w:r w:rsidRPr="00FF67CF">
        <w:rPr>
          <w:rFonts w:ascii="_4eff_5b8b_GB2312" w:hAnsi="_4eff_5b8b_GB2312" w:cs="宋体"/>
          <w:color w:val="000000"/>
          <w:kern w:val="0"/>
          <w:sz w:val="27"/>
          <w:szCs w:val="27"/>
        </w:rPr>
        <w:t>15</w:t>
      </w:r>
      <w:r w:rsidRPr="00FF67CF">
        <w:rPr>
          <w:rFonts w:ascii="_4eff_5b8b_GB2312" w:hAnsi="_4eff_5b8b_GB2312" w:cs="宋体"/>
          <w:color w:val="000000"/>
          <w:kern w:val="0"/>
          <w:sz w:val="27"/>
          <w:szCs w:val="27"/>
        </w:rPr>
        <w:t>日内以书面形式告知对方，否则由此引起的无法及时告知的责任由信息变更方承担。</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007557F6">
        <w:rPr>
          <w:rFonts w:ascii="_4eff_5b8b_GB2312" w:hAnsi="_4eff_5b8b_GB2312" w:cs="宋体" w:hint="eastAsia"/>
          <w:color w:val="000000"/>
          <w:kern w:val="0"/>
          <w:sz w:val="27"/>
        </w:rPr>
        <w:t xml:space="preserve">  </w:t>
      </w:r>
      <w:r w:rsidRPr="00FF67CF">
        <w:rPr>
          <w:rFonts w:ascii="_65b9_6b63_6977_4f53_GBK" w:hAnsi="_65b9_6b63_6977_4f53_GBK" w:cs="宋体"/>
          <w:b/>
          <w:bCs/>
          <w:color w:val="000000"/>
          <w:kern w:val="0"/>
          <w:sz w:val="27"/>
          <w:szCs w:val="27"/>
        </w:rPr>
        <w:t>第四十三条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本合同和附件共</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页整，以中文书写为准。</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lastRenderedPageBreak/>
        <w:t>   </w:t>
      </w:r>
      <w:r w:rsidRPr="00FF67CF">
        <w:rPr>
          <w:rFonts w:ascii="_4eff_5b8b_GB2312" w:hAnsi="_4eff_5b8b_GB2312" w:cs="宋体"/>
          <w:color w:val="000000"/>
          <w:kern w:val="0"/>
          <w:sz w:val="27"/>
        </w:rPr>
        <w:t> </w:t>
      </w:r>
      <w:r w:rsidR="007557F6">
        <w:rPr>
          <w:rFonts w:ascii="_4eff_5b8b_GB2312" w:hAnsi="_4eff_5b8b_GB2312" w:cs="宋体" w:hint="eastAsia"/>
          <w:color w:val="000000"/>
          <w:kern w:val="0"/>
          <w:sz w:val="27"/>
        </w:rPr>
        <w:t xml:space="preserve">  </w:t>
      </w:r>
      <w:r w:rsidRPr="00FF67CF">
        <w:rPr>
          <w:rFonts w:ascii="_65b9_6b63_6977_4f53_GBK" w:hAnsi="_65b9_6b63_6977_4f53_GBK" w:cs="宋体"/>
          <w:b/>
          <w:bCs/>
          <w:color w:val="000000"/>
          <w:kern w:val="0"/>
          <w:sz w:val="27"/>
          <w:szCs w:val="27"/>
        </w:rPr>
        <w:t>第四十四条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本合同的价款、金额、面积等项应当同时以大、小写表示，大小写数额应当一致，不一致的，以大写为准。</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第四十五条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本合同未尽事宜，可由双方约定后作为合同附件，与本合同具有同等法律效力。</w:t>
      </w:r>
    </w:p>
    <w:p w:rsidR="00D444F5" w:rsidRPr="00FF67CF" w:rsidRDefault="00D444F5" w:rsidP="00D444F5">
      <w:pPr>
        <w:widowControl/>
        <w:spacing w:before="100" w:beforeAutospacing="1" w:after="100" w:afterAutospacing="1"/>
        <w:ind w:firstLine="645"/>
        <w:rPr>
          <w:rFonts w:ascii="Simsun" w:hAnsi="Simsun" w:cs="宋体" w:hint="eastAsia"/>
          <w:color w:val="000000"/>
          <w:kern w:val="0"/>
          <w:sz w:val="27"/>
          <w:szCs w:val="27"/>
        </w:rPr>
      </w:pPr>
      <w:r w:rsidRPr="00FF67CF">
        <w:rPr>
          <w:rFonts w:ascii="_65b9_6b63_6977_4f53_GBK" w:hAnsi="_65b9_6b63_6977_4f53_GBK" w:cs="宋体"/>
          <w:b/>
          <w:bCs/>
          <w:color w:val="000000"/>
          <w:kern w:val="0"/>
          <w:sz w:val="27"/>
          <w:szCs w:val="27"/>
        </w:rPr>
        <w:t>第四十六条</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本合同一式</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份，出让人</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份</w:t>
      </w:r>
      <w:r w:rsidRPr="00FF67CF">
        <w:rPr>
          <w:rFonts w:ascii="_4eff_5b8b_GB2312" w:hAnsi="_4eff_5b8b_GB2312" w:cs="宋体"/>
          <w:color w:val="000000"/>
          <w:kern w:val="0"/>
          <w:sz w:val="27"/>
          <w:szCs w:val="27"/>
        </w:rPr>
        <w:t>,</w:t>
      </w:r>
      <w:r w:rsidRPr="00FF67CF">
        <w:rPr>
          <w:rFonts w:ascii="_4eff_5b8b_GB2312" w:hAnsi="_4eff_5b8b_GB2312" w:cs="宋体"/>
          <w:color w:val="000000"/>
          <w:kern w:val="0"/>
          <w:sz w:val="27"/>
          <w:szCs w:val="27"/>
        </w:rPr>
        <w:t>受让人</w:t>
      </w:r>
      <w:r w:rsidRPr="00FF67CF">
        <w:rPr>
          <w:rFonts w:ascii="_4eff_5b8b_GB2312" w:hAnsi="_4eff_5b8b_GB2312" w:cs="宋体"/>
          <w:color w:val="000000"/>
          <w:kern w:val="0"/>
          <w:sz w:val="27"/>
          <w:szCs w:val="27"/>
          <w:u w:val="single"/>
        </w:rPr>
        <w:t>  </w:t>
      </w:r>
      <w:r w:rsidRPr="00FF67CF">
        <w:rPr>
          <w:rFonts w:ascii="_4eff_5b8b_GB2312" w:hAnsi="_4eff_5b8b_GB2312" w:cs="宋体"/>
          <w:color w:val="000000"/>
          <w:kern w:val="0"/>
          <w:sz w:val="27"/>
          <w:u w:val="single"/>
        </w:rPr>
        <w:t> </w:t>
      </w:r>
      <w:r w:rsidRPr="00FF67CF">
        <w:rPr>
          <w:rFonts w:ascii="_4eff_5b8b_GB2312" w:hAnsi="_4eff_5b8b_GB2312" w:cs="宋体"/>
          <w:color w:val="000000"/>
          <w:kern w:val="0"/>
          <w:sz w:val="27"/>
          <w:szCs w:val="27"/>
        </w:rPr>
        <w:t>份，具有同等法律效力。</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出让人（章）：</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受让人（章）：</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法定代表人（委托代理人）</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法定代表人</w:t>
      </w:r>
      <w:r w:rsidRPr="00FF67CF">
        <w:rPr>
          <w:rFonts w:ascii="_4eff_5b8b_GB2312" w:hAnsi="_4eff_5b8b_GB2312" w:cs="宋体"/>
          <w:color w:val="000000"/>
          <w:kern w:val="0"/>
          <w:sz w:val="27"/>
          <w:szCs w:val="27"/>
        </w:rPr>
        <w:t>(</w:t>
      </w:r>
      <w:r w:rsidRPr="00FF67CF">
        <w:rPr>
          <w:rFonts w:ascii="_4eff_5b8b_GB2312" w:hAnsi="_4eff_5b8b_GB2312" w:cs="宋体"/>
          <w:color w:val="000000"/>
          <w:kern w:val="0"/>
          <w:sz w:val="27"/>
          <w:szCs w:val="27"/>
        </w:rPr>
        <w:t>委托代理人</w:t>
      </w:r>
      <w:r w:rsidRPr="00FF67CF">
        <w:rPr>
          <w:rFonts w:ascii="_4eff_5b8b_GB2312" w:hAnsi="_4eff_5b8b_GB2312" w:cs="宋体"/>
          <w:color w:val="000000"/>
          <w:kern w:val="0"/>
          <w:sz w:val="27"/>
          <w:szCs w:val="27"/>
        </w:rPr>
        <w:t>)</w:t>
      </w:r>
      <w:r w:rsidRPr="00FF67CF">
        <w:rPr>
          <w:rFonts w:ascii="_4eff_5b8b_GB2312" w:hAnsi="_4eff_5b8b_GB2312" w:cs="宋体"/>
          <w:color w:val="000000"/>
          <w:kern w:val="0"/>
          <w:sz w:val="27"/>
          <w:szCs w:val="27"/>
        </w:rPr>
        <w:t>：</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（签字）：</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（签字）：</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p>
    <w:p w:rsidR="00D444F5" w:rsidRPr="00FF67CF" w:rsidRDefault="00D444F5" w:rsidP="00D444F5">
      <w:pPr>
        <w:widowControl/>
        <w:spacing w:before="100" w:beforeAutospacing="1" w:after="100" w:afterAutospacing="1"/>
        <w:jc w:val="right"/>
        <w:rPr>
          <w:rFonts w:ascii="Simsun" w:hAnsi="Simsun" w:cs="宋体" w:hint="eastAsia"/>
          <w:color w:val="000000"/>
          <w:kern w:val="0"/>
          <w:sz w:val="27"/>
          <w:szCs w:val="27"/>
        </w:rPr>
      </w:pP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年</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月</w:t>
      </w:r>
      <w:r w:rsidRPr="00FF67CF">
        <w:rPr>
          <w:rFonts w:ascii="_4eff_5b8b_GB2312" w:hAnsi="_4eff_5b8b_GB2312" w:cs="宋体"/>
          <w:color w:val="000000"/>
          <w:kern w:val="0"/>
          <w:sz w:val="27"/>
          <w:szCs w:val="27"/>
        </w:rPr>
        <w:t>  </w:t>
      </w:r>
      <w:r w:rsidRPr="00FF67CF">
        <w:rPr>
          <w:rFonts w:ascii="_4eff_5b8b_GB2312" w:hAnsi="_4eff_5b8b_GB2312" w:cs="宋体"/>
          <w:color w:val="000000"/>
          <w:kern w:val="0"/>
          <w:sz w:val="27"/>
        </w:rPr>
        <w:t> </w:t>
      </w:r>
      <w:r w:rsidRPr="00FF67CF">
        <w:rPr>
          <w:rFonts w:ascii="_4eff_5b8b_GB2312" w:hAnsi="_4eff_5b8b_GB2312" w:cs="宋体"/>
          <w:color w:val="000000"/>
          <w:kern w:val="0"/>
          <w:sz w:val="27"/>
          <w:szCs w:val="27"/>
        </w:rPr>
        <w:t>日</w:t>
      </w:r>
    </w:p>
    <w:p w:rsidR="00D444F5" w:rsidRPr="00FF67CF" w:rsidRDefault="00D444F5" w:rsidP="00D444F5">
      <w:pPr>
        <w:widowControl/>
        <w:spacing w:before="100" w:beforeAutospacing="1" w:after="100" w:afterAutospacing="1"/>
        <w:jc w:val="left"/>
        <w:rPr>
          <w:rFonts w:ascii="宋体" w:hAnsi="宋体" w:cs="宋体"/>
          <w:color w:val="000000"/>
          <w:kern w:val="0"/>
          <w:sz w:val="24"/>
        </w:rPr>
      </w:pPr>
      <w:r w:rsidRPr="00FF67CF">
        <w:rPr>
          <w:rFonts w:ascii="_9ed1_4f53" w:hAnsi="_9ed1_4f53" w:cs="宋体"/>
          <w:color w:val="000000"/>
          <w:kern w:val="0"/>
          <w:sz w:val="24"/>
        </w:rPr>
        <w:t> </w:t>
      </w:r>
      <w:r w:rsidRPr="00FF67CF">
        <w:rPr>
          <w:rFonts w:ascii="_9ed1_4f53" w:hAnsi="_9ed1_4f53" w:cs="宋体"/>
          <w:color w:val="000000"/>
          <w:kern w:val="0"/>
          <w:sz w:val="24"/>
        </w:rPr>
        <w:t>附件</w:t>
      </w:r>
      <w:r w:rsidRPr="00FF67CF">
        <w:rPr>
          <w:rFonts w:ascii="_9ed1_4f53" w:hAnsi="_9ed1_4f53" w:cs="宋体"/>
          <w:color w:val="000000"/>
          <w:kern w:val="0"/>
          <w:sz w:val="24"/>
        </w:rPr>
        <w:t>1</w:t>
      </w:r>
    </w:p>
    <w:p w:rsidR="00D444F5" w:rsidRPr="00FF67CF" w:rsidRDefault="00D444F5" w:rsidP="00D444F5">
      <w:pPr>
        <w:widowControl/>
        <w:spacing w:before="100" w:beforeAutospacing="1" w:after="100" w:afterAutospacing="1"/>
        <w:jc w:val="center"/>
        <w:rPr>
          <w:rFonts w:ascii="宋体" w:hAnsi="宋体" w:cs="宋体"/>
          <w:color w:val="000000"/>
          <w:kern w:val="0"/>
          <w:sz w:val="24"/>
        </w:rPr>
      </w:pPr>
      <w:r w:rsidRPr="00FF67CF">
        <w:rPr>
          <w:rFonts w:ascii="_9ed1_4f53" w:hAnsi="_9ed1_4f53" w:cs="宋体"/>
          <w:color w:val="000000"/>
          <w:kern w:val="0"/>
          <w:sz w:val="36"/>
          <w:szCs w:val="36"/>
        </w:rPr>
        <w:t>出让宗地平面界址图</w:t>
      </w:r>
    </w:p>
    <w:p w:rsidR="00D444F5" w:rsidRPr="00FF67CF" w:rsidRDefault="00D444F5" w:rsidP="00D444F5">
      <w:pPr>
        <w:widowControl/>
        <w:spacing w:before="100" w:beforeAutospacing="1" w:after="100" w:afterAutospacing="1"/>
        <w:jc w:val="center"/>
        <w:rPr>
          <w:rFonts w:ascii="宋体" w:hAnsi="宋体" w:cs="宋体"/>
          <w:color w:val="000000"/>
          <w:kern w:val="0"/>
          <w:sz w:val="24"/>
        </w:rPr>
      </w:pPr>
      <w:r w:rsidRPr="00FF67CF">
        <w:rPr>
          <w:rFonts w:ascii="_9ed1_4f53" w:hAnsi="_9ed1_4f53" w:cs="宋体"/>
          <w:color w:val="000000"/>
          <w:kern w:val="0"/>
          <w:sz w:val="36"/>
          <w:szCs w:val="36"/>
        </w:rPr>
        <w:t>                                      </w:t>
      </w:r>
    </w:p>
    <w:p w:rsidR="00D444F5" w:rsidRPr="00FF67CF" w:rsidRDefault="00D444F5" w:rsidP="00D444F5">
      <w:pPr>
        <w:widowControl/>
        <w:spacing w:before="100" w:beforeAutospacing="1" w:after="100" w:afterAutospacing="1"/>
        <w:jc w:val="center"/>
        <w:rPr>
          <w:rFonts w:ascii="宋体" w:hAnsi="宋体" w:cs="宋体"/>
          <w:color w:val="000000"/>
          <w:kern w:val="0"/>
          <w:sz w:val="24"/>
        </w:rPr>
      </w:pPr>
      <w:r w:rsidRPr="00FF67CF">
        <w:rPr>
          <w:rFonts w:ascii="_9ed1_4f53" w:hAnsi="_9ed1_4f53" w:cs="宋体"/>
          <w:color w:val="000000"/>
          <w:kern w:val="0"/>
          <w:sz w:val="36"/>
          <w:szCs w:val="36"/>
        </w:rPr>
        <w:t> </w:t>
      </w:r>
    </w:p>
    <w:p w:rsidR="00D444F5" w:rsidRPr="00FF67CF" w:rsidRDefault="00D444F5" w:rsidP="00D444F5">
      <w:pPr>
        <w:widowControl/>
        <w:spacing w:beforeAutospacing="1" w:after="100" w:afterAutospacing="1"/>
        <w:jc w:val="center"/>
        <w:rPr>
          <w:rFonts w:ascii="宋体" w:hAnsi="宋体" w:cs="宋体"/>
          <w:color w:val="000000"/>
          <w:kern w:val="0"/>
          <w:sz w:val="24"/>
        </w:rPr>
      </w:pPr>
      <w:r w:rsidRPr="00FF67CF">
        <w:rPr>
          <w:rFonts w:ascii="_9ed1_4f53" w:hAnsi="_9ed1_4f53" w:cs="宋体"/>
          <w:color w:val="000000"/>
          <w:kern w:val="0"/>
          <w:sz w:val="24"/>
        </w:rPr>
        <w:lastRenderedPageBreak/>
        <w:t>                                    </w:t>
      </w:r>
      <w:r w:rsidRPr="00FF67CF">
        <w:rPr>
          <w:rFonts w:ascii="_6977_4f53_GB2312" w:hAnsi="_6977_4f53_GB2312" w:cs="宋体"/>
          <w:b/>
          <w:bCs/>
          <w:color w:val="000000"/>
          <w:kern w:val="0"/>
          <w:sz w:val="24"/>
        </w:rPr>
        <w:t>北</w:t>
      </w:r>
      <w:r w:rsidRPr="00FF67CF">
        <w:rPr>
          <w:rFonts w:ascii="宋体" w:hAnsi="宋体" w:cs="宋体"/>
          <w:color w:val="000000"/>
          <w:kern w:val="0"/>
          <w:sz w:val="24"/>
        </w:rPr>
        <w:br w:type="textWrapping" w:clear="all"/>
      </w:r>
    </w:p>
    <w:p w:rsidR="00D444F5" w:rsidRPr="00FF67CF" w:rsidRDefault="00D444F5" w:rsidP="00D444F5">
      <w:pPr>
        <w:widowControl/>
        <w:spacing w:before="100" w:beforeAutospacing="1" w:after="100" w:afterAutospacing="1"/>
        <w:jc w:val="center"/>
        <w:rPr>
          <w:rFonts w:ascii="宋体" w:hAnsi="宋体" w:cs="宋体"/>
          <w:color w:val="000000"/>
          <w:kern w:val="0"/>
          <w:sz w:val="24"/>
        </w:rPr>
      </w:pPr>
      <w:r w:rsidRPr="00FF67CF">
        <w:rPr>
          <w:color w:val="000000"/>
          <w:kern w:val="0"/>
          <w:sz w:val="24"/>
        </w:rPr>
        <w:t> </w:t>
      </w:r>
    </w:p>
    <w:p w:rsidR="00D444F5" w:rsidRPr="00FF67CF" w:rsidRDefault="00D444F5" w:rsidP="00D444F5">
      <w:pPr>
        <w:widowControl/>
        <w:spacing w:before="100" w:beforeAutospacing="1" w:after="100" w:afterAutospacing="1"/>
        <w:jc w:val="center"/>
        <w:rPr>
          <w:rFonts w:ascii="宋体" w:hAnsi="宋体" w:cs="宋体"/>
          <w:color w:val="000000"/>
          <w:kern w:val="0"/>
          <w:sz w:val="24"/>
        </w:rPr>
      </w:pPr>
      <w:r w:rsidRPr="00FF67CF">
        <w:rPr>
          <w:color w:val="000000"/>
          <w:kern w:val="0"/>
          <w:sz w:val="24"/>
        </w:rPr>
        <w:t> </w:t>
      </w:r>
    </w:p>
    <w:p w:rsidR="00D444F5" w:rsidRPr="00FF67CF" w:rsidRDefault="00D444F5" w:rsidP="00D444F5">
      <w:pPr>
        <w:widowControl/>
        <w:spacing w:before="100" w:beforeAutospacing="1" w:after="100" w:afterAutospacing="1"/>
        <w:jc w:val="center"/>
        <w:rPr>
          <w:rFonts w:ascii="宋体" w:hAnsi="宋体" w:cs="宋体"/>
          <w:color w:val="000000"/>
          <w:kern w:val="0"/>
          <w:sz w:val="24"/>
        </w:rPr>
      </w:pPr>
      <w:r w:rsidRPr="00FF67CF">
        <w:rPr>
          <w:rFonts w:ascii="_6977_4f53_GB2312" w:hAnsi="_6977_4f53_GB2312" w:cs="宋体"/>
          <w:b/>
          <w:bCs/>
          <w:color w:val="000000"/>
          <w:kern w:val="0"/>
          <w:sz w:val="30"/>
          <w:szCs w:val="30"/>
        </w:rPr>
        <w:t>比例尺：</w:t>
      </w:r>
      <w:r w:rsidRPr="00FF67CF">
        <w:rPr>
          <w:rFonts w:ascii="_6977_4f53_GB2312" w:hAnsi="_6977_4f53_GB2312" w:cs="宋体"/>
          <w:b/>
          <w:bCs/>
          <w:color w:val="000000"/>
          <w:kern w:val="0"/>
          <w:sz w:val="30"/>
          <w:szCs w:val="30"/>
        </w:rPr>
        <w:t>1</w:t>
      </w:r>
      <w:r w:rsidRPr="00FF67CF">
        <w:rPr>
          <w:rFonts w:ascii="_6977_4f53_GB2312" w:hAnsi="_6977_4f53_GB2312" w:cs="宋体"/>
          <w:b/>
          <w:bCs/>
          <w:color w:val="000000"/>
          <w:kern w:val="0"/>
          <w:sz w:val="30"/>
          <w:szCs w:val="30"/>
        </w:rPr>
        <w:t>：</w:t>
      </w:r>
      <w:r w:rsidRPr="00FF67CF">
        <w:rPr>
          <w:rFonts w:ascii="_6977_4f53_GB2312" w:hAnsi="_6977_4f53_GB2312" w:cs="宋体"/>
          <w:b/>
          <w:bCs/>
          <w:color w:val="000000"/>
          <w:kern w:val="0"/>
          <w:sz w:val="30"/>
          <w:szCs w:val="30"/>
          <w:u w:val="single"/>
        </w:rPr>
        <w:t>              </w:t>
      </w:r>
    </w:p>
    <w:p w:rsidR="00D444F5" w:rsidRPr="00FF67CF" w:rsidRDefault="00D444F5" w:rsidP="00D444F5">
      <w:pPr>
        <w:widowControl/>
        <w:spacing w:before="100" w:beforeAutospacing="1" w:after="100" w:afterAutospacing="1"/>
        <w:jc w:val="center"/>
        <w:rPr>
          <w:rFonts w:ascii="宋体" w:hAnsi="宋体" w:cs="宋体"/>
          <w:color w:val="000000"/>
          <w:kern w:val="0"/>
          <w:sz w:val="24"/>
        </w:rPr>
      </w:pPr>
      <w:r w:rsidRPr="00FF67CF">
        <w:rPr>
          <w:rFonts w:ascii="_6977_4f53_GB2312" w:hAnsi="_6977_4f53_GB2312" w:cs="宋体"/>
          <w:b/>
          <w:bCs/>
          <w:color w:val="000000"/>
          <w:kern w:val="0"/>
          <w:sz w:val="30"/>
          <w:szCs w:val="30"/>
        </w:rPr>
        <w:t> </w:t>
      </w:r>
    </w:p>
    <w:p w:rsidR="00D444F5" w:rsidRPr="00FF67CF" w:rsidRDefault="00D444F5" w:rsidP="00D444F5">
      <w:pPr>
        <w:widowControl/>
        <w:spacing w:beforeAutospacing="1" w:after="100" w:afterAutospacing="1"/>
        <w:jc w:val="left"/>
        <w:rPr>
          <w:rFonts w:ascii="宋体" w:hAnsi="宋体" w:cs="宋体"/>
          <w:color w:val="000000"/>
          <w:kern w:val="0"/>
          <w:sz w:val="24"/>
        </w:rPr>
      </w:pPr>
      <w:r w:rsidRPr="00FF67CF">
        <w:rPr>
          <w:rFonts w:ascii="_9ed1_4f53" w:hAnsi="_9ed1_4f53" w:cs="宋体"/>
          <w:color w:val="000000"/>
          <w:kern w:val="0"/>
          <w:sz w:val="24"/>
        </w:rPr>
        <w:t>附件</w:t>
      </w:r>
      <w:r w:rsidRPr="00FF67CF">
        <w:rPr>
          <w:rFonts w:ascii="_9ed1_4f53" w:hAnsi="_9ed1_4f53" w:cs="宋体"/>
          <w:color w:val="000000"/>
          <w:kern w:val="0"/>
          <w:sz w:val="24"/>
        </w:rPr>
        <w:t>2</w:t>
      </w:r>
      <w:r w:rsidRPr="00FF67CF">
        <w:rPr>
          <w:rFonts w:ascii="宋体" w:hAnsi="宋体" w:cs="宋体"/>
          <w:color w:val="000000"/>
          <w:kern w:val="0"/>
          <w:sz w:val="24"/>
        </w:rPr>
        <w:br w:type="textWrapping" w:clear="all"/>
      </w:r>
    </w:p>
    <w:p w:rsidR="00D444F5" w:rsidRPr="00FF67CF" w:rsidRDefault="00D444F5" w:rsidP="00D444F5">
      <w:pPr>
        <w:widowControl/>
        <w:spacing w:before="100" w:beforeAutospacing="1" w:after="100" w:afterAutospacing="1"/>
        <w:jc w:val="center"/>
        <w:rPr>
          <w:rFonts w:ascii="宋体" w:hAnsi="宋体" w:cs="宋体"/>
          <w:color w:val="000000"/>
          <w:kern w:val="0"/>
          <w:sz w:val="24"/>
        </w:rPr>
      </w:pPr>
      <w:r w:rsidRPr="00FF67CF">
        <w:rPr>
          <w:rFonts w:ascii="_9ed1_4f53" w:hAnsi="_9ed1_4f53" w:cs="宋体"/>
          <w:color w:val="000000"/>
          <w:kern w:val="0"/>
          <w:sz w:val="36"/>
          <w:szCs w:val="36"/>
        </w:rPr>
        <w:t>出让宗地竖向界限</w:t>
      </w:r>
      <w:r w:rsidRPr="00FF67CF">
        <w:rPr>
          <w:rFonts w:ascii="宋体" w:hAnsi="宋体" w:cs="宋体"/>
          <w:color w:val="000000"/>
          <w:kern w:val="0"/>
          <w:sz w:val="24"/>
        </w:rPr>
        <w:br w:type="textWrapping" w:clear="all"/>
      </w:r>
    </w:p>
    <w:p w:rsidR="00D444F5" w:rsidRPr="00FF67CF" w:rsidRDefault="00D444F5" w:rsidP="00D444F5">
      <w:pPr>
        <w:widowControl/>
        <w:spacing w:before="100" w:beforeAutospacing="1" w:after="100" w:afterAutospacing="1"/>
        <w:jc w:val="center"/>
        <w:rPr>
          <w:rFonts w:ascii="宋体" w:hAnsi="宋体" w:cs="宋体"/>
          <w:color w:val="000000"/>
          <w:kern w:val="0"/>
          <w:sz w:val="24"/>
        </w:rPr>
      </w:pPr>
      <w:r w:rsidRPr="00FF67CF">
        <w:rPr>
          <w:rFonts w:ascii="_9ed1_4f53" w:hAnsi="_9ed1_4f53" w:cs="宋体"/>
          <w:color w:val="000000"/>
          <w:kern w:val="0"/>
          <w:sz w:val="36"/>
          <w:szCs w:val="36"/>
        </w:rPr>
        <w:t> </w:t>
      </w:r>
    </w:p>
    <w:p w:rsidR="00D444F5" w:rsidRPr="00FF67CF" w:rsidRDefault="00D444F5" w:rsidP="00D444F5">
      <w:pPr>
        <w:widowControl/>
        <w:spacing w:before="100" w:beforeAutospacing="1" w:after="100" w:afterAutospacing="1"/>
        <w:jc w:val="center"/>
        <w:rPr>
          <w:rFonts w:ascii="宋体" w:hAnsi="宋体" w:cs="宋体"/>
          <w:color w:val="000000"/>
          <w:kern w:val="0"/>
          <w:sz w:val="24"/>
        </w:rPr>
      </w:pPr>
      <w:r w:rsidRPr="00FF67CF">
        <w:rPr>
          <w:rFonts w:ascii="_6977_4f53_GB2312" w:hAnsi="_6977_4f53_GB2312" w:cs="宋体"/>
          <w:b/>
          <w:bCs/>
          <w:color w:val="000000"/>
          <w:kern w:val="0"/>
          <w:sz w:val="30"/>
          <w:szCs w:val="30"/>
        </w:rPr>
        <w:t>采用的高程系：</w:t>
      </w:r>
      <w:r w:rsidRPr="00FF67CF">
        <w:rPr>
          <w:rFonts w:ascii="_6977_4f53_GB2312" w:hAnsi="_6977_4f53_GB2312" w:cs="宋体"/>
          <w:b/>
          <w:bCs/>
          <w:color w:val="000000"/>
          <w:kern w:val="0"/>
          <w:sz w:val="30"/>
          <w:szCs w:val="30"/>
          <w:u w:val="single"/>
        </w:rPr>
        <w:t>             </w:t>
      </w:r>
    </w:p>
    <w:p w:rsidR="00D444F5" w:rsidRPr="00FF67CF" w:rsidRDefault="00D444F5" w:rsidP="00D444F5">
      <w:pPr>
        <w:widowControl/>
        <w:spacing w:before="100" w:beforeAutospacing="1" w:after="100" w:afterAutospacing="1"/>
        <w:jc w:val="center"/>
        <w:rPr>
          <w:rFonts w:ascii="宋体" w:hAnsi="宋体" w:cs="宋体"/>
          <w:color w:val="000000"/>
          <w:kern w:val="0"/>
          <w:sz w:val="24"/>
        </w:rPr>
      </w:pPr>
      <w:r w:rsidRPr="00FF67CF">
        <w:rPr>
          <w:rFonts w:ascii="_5b8b_4f53" w:hAnsi="_5b8b_4f53" w:cs="宋体"/>
          <w:color w:val="000000"/>
          <w:kern w:val="0"/>
          <w:sz w:val="24"/>
        </w:rPr>
        <w:t>比例尺：</w:t>
      </w:r>
      <w:r w:rsidRPr="00FF67CF">
        <w:rPr>
          <w:rFonts w:ascii="_5b8b_4f53" w:hAnsi="_5b8b_4f53" w:cs="宋体"/>
          <w:color w:val="000000"/>
          <w:kern w:val="0"/>
          <w:sz w:val="24"/>
        </w:rPr>
        <w:t>1</w:t>
      </w:r>
      <w:r w:rsidRPr="00FF67CF">
        <w:rPr>
          <w:rFonts w:ascii="_5b8b_4f53" w:hAnsi="_5b8b_4f53" w:cs="宋体"/>
          <w:color w:val="000000"/>
          <w:kern w:val="0"/>
          <w:sz w:val="24"/>
        </w:rPr>
        <w:t>：</w:t>
      </w:r>
      <w:r w:rsidRPr="00FF67CF">
        <w:rPr>
          <w:rFonts w:ascii="_5b8b_4f53" w:hAnsi="_5b8b_4f53" w:cs="宋体"/>
          <w:color w:val="000000"/>
          <w:kern w:val="0"/>
          <w:sz w:val="24"/>
        </w:rPr>
        <w:t> </w:t>
      </w:r>
      <w:r w:rsidRPr="00FF67CF">
        <w:rPr>
          <w:color w:val="000000"/>
          <w:kern w:val="0"/>
          <w:sz w:val="24"/>
          <w:u w:val="single"/>
        </w:rPr>
        <w:t>             </w:t>
      </w:r>
      <w:r w:rsidRPr="00FF67CF">
        <w:rPr>
          <w:color w:val="000000"/>
          <w:kern w:val="0"/>
          <w:sz w:val="24"/>
        </w:rPr>
        <w:t>              </w:t>
      </w:r>
    </w:p>
    <w:p w:rsidR="00D444F5" w:rsidRPr="00FF67CF" w:rsidRDefault="00D444F5" w:rsidP="00D444F5">
      <w:pPr>
        <w:widowControl/>
        <w:spacing w:before="100" w:beforeAutospacing="1" w:after="100" w:afterAutospacing="1"/>
        <w:rPr>
          <w:rFonts w:ascii="宋体" w:hAnsi="宋体" w:cs="宋体"/>
          <w:color w:val="000000"/>
          <w:kern w:val="0"/>
          <w:sz w:val="24"/>
        </w:rPr>
      </w:pPr>
      <w:r w:rsidRPr="00FF67CF">
        <w:rPr>
          <w:rFonts w:ascii="_9ed1_4f53" w:hAnsi="_9ed1_4f53" w:cs="宋体"/>
          <w:color w:val="000000"/>
          <w:kern w:val="0"/>
          <w:sz w:val="24"/>
        </w:rPr>
        <w:t>附件</w:t>
      </w:r>
      <w:r w:rsidRPr="00FF67CF">
        <w:rPr>
          <w:rFonts w:ascii="_9ed1_4f53" w:hAnsi="_9ed1_4f53" w:cs="宋体"/>
          <w:color w:val="000000"/>
          <w:kern w:val="0"/>
          <w:sz w:val="24"/>
        </w:rPr>
        <w:t>3</w:t>
      </w:r>
    </w:p>
    <w:p w:rsidR="00D444F5" w:rsidRPr="00FF67CF" w:rsidRDefault="00D444F5" w:rsidP="00D444F5">
      <w:pPr>
        <w:widowControl/>
        <w:spacing w:before="100" w:beforeAutospacing="1" w:after="100" w:afterAutospacing="1"/>
        <w:rPr>
          <w:rFonts w:ascii="Simsun" w:hAnsi="Simsun" w:cs="宋体" w:hint="eastAsia"/>
          <w:color w:val="000000"/>
          <w:kern w:val="0"/>
          <w:sz w:val="27"/>
          <w:szCs w:val="27"/>
        </w:rPr>
      </w:pPr>
      <w:r w:rsidRPr="00FF67CF">
        <w:rPr>
          <w:rFonts w:ascii="_9ed1_4f53" w:hAnsi="_9ed1_4f53" w:cs="宋体"/>
          <w:color w:val="000000"/>
          <w:kern w:val="0"/>
          <w:sz w:val="27"/>
          <w:szCs w:val="27"/>
          <w:u w:val="single"/>
        </w:rPr>
        <w:t>      </w:t>
      </w:r>
      <w:r w:rsidRPr="00FF67CF">
        <w:rPr>
          <w:rFonts w:ascii="_9ed1_4f53" w:hAnsi="_9ed1_4f53" w:cs="宋体"/>
          <w:color w:val="000000"/>
          <w:kern w:val="0"/>
          <w:sz w:val="27"/>
          <w:u w:val="single"/>
        </w:rPr>
        <w:t> </w:t>
      </w:r>
      <w:r w:rsidRPr="00FF67CF">
        <w:rPr>
          <w:rFonts w:ascii="_9ed1_4f53" w:hAnsi="_9ed1_4f53" w:cs="宋体"/>
          <w:color w:val="000000"/>
          <w:kern w:val="0"/>
          <w:sz w:val="27"/>
          <w:szCs w:val="27"/>
        </w:rPr>
        <w:t>市</w:t>
      </w:r>
      <w:r w:rsidRPr="00FF67CF">
        <w:rPr>
          <w:rFonts w:ascii="_9ed1_4f53" w:hAnsi="_9ed1_4f53" w:cs="宋体"/>
          <w:color w:val="000000"/>
          <w:kern w:val="0"/>
          <w:sz w:val="27"/>
          <w:szCs w:val="27"/>
        </w:rPr>
        <w:t>(</w:t>
      </w:r>
      <w:r w:rsidRPr="00FF67CF">
        <w:rPr>
          <w:rFonts w:ascii="_9ed1_4f53" w:hAnsi="_9ed1_4f53" w:cs="宋体"/>
          <w:color w:val="000000"/>
          <w:kern w:val="0"/>
          <w:sz w:val="27"/>
          <w:szCs w:val="27"/>
        </w:rPr>
        <w:t>县</w:t>
      </w:r>
      <w:r w:rsidRPr="00FF67CF">
        <w:rPr>
          <w:rFonts w:ascii="_9ed1_4f53" w:hAnsi="_9ed1_4f53" w:cs="宋体"/>
          <w:color w:val="000000"/>
          <w:kern w:val="0"/>
          <w:sz w:val="27"/>
          <w:szCs w:val="27"/>
        </w:rPr>
        <w:t>)</w:t>
      </w:r>
      <w:r w:rsidRPr="00FF67CF">
        <w:rPr>
          <w:rFonts w:ascii="_9ed1_4f53" w:hAnsi="_9ed1_4f53" w:cs="宋体"/>
          <w:color w:val="000000"/>
          <w:kern w:val="0"/>
          <w:sz w:val="27"/>
          <w:szCs w:val="27"/>
        </w:rPr>
        <w:t>政府规划管理部门确定的出让宗地规划条件</w:t>
      </w:r>
    </w:p>
    <w:p w:rsidR="00D444F5" w:rsidRDefault="00D444F5" w:rsidP="00D444F5"/>
    <w:p w:rsidR="00FE5AD3" w:rsidRPr="00D444F5" w:rsidRDefault="00FE5AD3"/>
    <w:sectPr w:rsidR="00FE5AD3" w:rsidRPr="00D444F5" w:rsidSect="00636C5D">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A82" w:rsidRDefault="00470A82" w:rsidP="00D444F5">
      <w:r>
        <w:separator/>
      </w:r>
    </w:p>
  </w:endnote>
  <w:endnote w:type="continuationSeparator" w:id="1">
    <w:p w:rsidR="00470A82" w:rsidRDefault="00470A82" w:rsidP="00D444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5b8b_4f53">
    <w:altName w:val="Courier New"/>
    <w:charset w:val="00"/>
    <w:family w:val="auto"/>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_9ed1_4f53">
    <w:altName w:val="Times New Roman"/>
    <w:panose1 w:val="00000000000000000000"/>
    <w:charset w:val="00"/>
    <w:family w:val="roman"/>
    <w:notTrueType/>
    <w:pitch w:val="default"/>
    <w:sig w:usb0="00000000" w:usb1="00000000" w:usb2="00000000" w:usb3="00000000" w:csb0="00000000" w:csb1="00000000"/>
  </w:font>
  <w:font w:name="_4eff_5b8b_GB2312">
    <w:altName w:val="Times New Roman"/>
    <w:charset w:val="00"/>
    <w:family w:val="auto"/>
    <w:pitch w:val="default"/>
    <w:sig w:usb0="00000000" w:usb1="00000000" w:usb2="00000000" w:usb3="00000000" w:csb0="00040001" w:csb1="00000000"/>
  </w:font>
  <w:font w:name="_65b9_6b63_6977_4f53_GBK">
    <w:altName w:val="Times New Roman"/>
    <w:panose1 w:val="00000000000000000000"/>
    <w:charset w:val="00"/>
    <w:family w:val="roman"/>
    <w:notTrueType/>
    <w:pitch w:val="default"/>
    <w:sig w:usb0="00000000" w:usb1="00000000" w:usb2="00000000" w:usb3="00000000" w:csb0="00000000" w:csb1="00000000"/>
  </w:font>
  <w:font w:name="_6977_4f53_GB23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CA" w:rsidRDefault="00EA134E" w:rsidP="001B40CA">
    <w:pPr>
      <w:pStyle w:val="a4"/>
      <w:framePr w:wrap="around" w:vAnchor="text" w:hAnchor="margin" w:xAlign="right" w:y="1"/>
      <w:rPr>
        <w:rStyle w:val="a5"/>
      </w:rPr>
    </w:pPr>
    <w:r>
      <w:rPr>
        <w:rStyle w:val="a5"/>
      </w:rPr>
      <w:fldChar w:fldCharType="begin"/>
    </w:r>
    <w:r w:rsidR="00FE5AD3">
      <w:rPr>
        <w:rStyle w:val="a5"/>
      </w:rPr>
      <w:instrText xml:space="preserve">PAGE  </w:instrText>
    </w:r>
    <w:r>
      <w:rPr>
        <w:rStyle w:val="a5"/>
      </w:rPr>
      <w:fldChar w:fldCharType="end"/>
    </w:r>
  </w:p>
  <w:p w:rsidR="001B40CA" w:rsidRDefault="00470A82" w:rsidP="001B40C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CA" w:rsidRDefault="00EA134E" w:rsidP="001B40CA">
    <w:pPr>
      <w:pStyle w:val="a4"/>
      <w:framePr w:wrap="around" w:vAnchor="text" w:hAnchor="margin" w:xAlign="right" w:y="1"/>
      <w:rPr>
        <w:rStyle w:val="a5"/>
      </w:rPr>
    </w:pPr>
    <w:r>
      <w:rPr>
        <w:rStyle w:val="a5"/>
      </w:rPr>
      <w:fldChar w:fldCharType="begin"/>
    </w:r>
    <w:r w:rsidR="00FE5AD3">
      <w:rPr>
        <w:rStyle w:val="a5"/>
      </w:rPr>
      <w:instrText xml:space="preserve">PAGE  </w:instrText>
    </w:r>
    <w:r>
      <w:rPr>
        <w:rStyle w:val="a5"/>
      </w:rPr>
      <w:fldChar w:fldCharType="separate"/>
    </w:r>
    <w:r w:rsidR="00EB70D8">
      <w:rPr>
        <w:rStyle w:val="a5"/>
        <w:noProof/>
      </w:rPr>
      <w:t>8</w:t>
    </w:r>
    <w:r>
      <w:rPr>
        <w:rStyle w:val="a5"/>
      </w:rPr>
      <w:fldChar w:fldCharType="end"/>
    </w:r>
  </w:p>
  <w:p w:rsidR="001B40CA" w:rsidRDefault="00470A82" w:rsidP="001B40C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A82" w:rsidRDefault="00470A82" w:rsidP="00D444F5">
      <w:r>
        <w:separator/>
      </w:r>
    </w:p>
  </w:footnote>
  <w:footnote w:type="continuationSeparator" w:id="1">
    <w:p w:rsidR="00470A82" w:rsidRDefault="00470A82" w:rsidP="00D444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44F5"/>
    <w:rsid w:val="002154C6"/>
    <w:rsid w:val="00411B9B"/>
    <w:rsid w:val="00470A82"/>
    <w:rsid w:val="00491E1C"/>
    <w:rsid w:val="005E0722"/>
    <w:rsid w:val="005F3DC6"/>
    <w:rsid w:val="00636C5D"/>
    <w:rsid w:val="007557F6"/>
    <w:rsid w:val="009E198A"/>
    <w:rsid w:val="00B0694E"/>
    <w:rsid w:val="00C5582D"/>
    <w:rsid w:val="00D444F5"/>
    <w:rsid w:val="00D70676"/>
    <w:rsid w:val="00EA134E"/>
    <w:rsid w:val="00EB70D8"/>
    <w:rsid w:val="00FE5A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4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44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444F5"/>
    <w:rPr>
      <w:sz w:val="18"/>
      <w:szCs w:val="18"/>
    </w:rPr>
  </w:style>
  <w:style w:type="paragraph" w:styleId="a4">
    <w:name w:val="footer"/>
    <w:basedOn w:val="a"/>
    <w:link w:val="Char0"/>
    <w:unhideWhenUsed/>
    <w:rsid w:val="00D444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444F5"/>
    <w:rPr>
      <w:sz w:val="18"/>
      <w:szCs w:val="18"/>
    </w:rPr>
  </w:style>
  <w:style w:type="character" w:styleId="a5">
    <w:name w:val="page number"/>
    <w:basedOn w:val="a0"/>
    <w:rsid w:val="00D444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18</Pages>
  <Words>1233</Words>
  <Characters>7029</Characters>
  <Application>Microsoft Office Word</Application>
  <DocSecurity>0</DocSecurity>
  <Lines>58</Lines>
  <Paragraphs>16</Paragraphs>
  <ScaleCrop>false</ScaleCrop>
  <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GT013</dc:creator>
  <cp:keywords/>
  <dc:description/>
  <cp:lastModifiedBy>Administrator</cp:lastModifiedBy>
  <cp:revision>6</cp:revision>
  <dcterms:created xsi:type="dcterms:W3CDTF">2017-10-09T07:38:00Z</dcterms:created>
  <dcterms:modified xsi:type="dcterms:W3CDTF">2020-04-23T04:40:00Z</dcterms:modified>
</cp:coreProperties>
</file>